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Den gode henvisning</w:t>
        <w:br/>
        <w:t>Provokeret abort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Henvisning til provokeret abort bør indeholde følgende:  </w:t>
      </w:r>
    </w:p>
    <w:p>
      <w:pPr>
        <w:pStyle w:val="ListParagraph"/>
        <w:numPr>
          <w:ilvl w:val="0"/>
          <w:numId w:val="3"/>
        </w:numPr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>Sidste menstruations første dag</w:t>
      </w:r>
      <w:r>
        <w:rPr>
          <w:sz w:val="22"/>
          <w:szCs w:val="22"/>
        </w:rPr>
        <w:t xml:space="preserve"> (SM): Vigtigt, da GA 11+ skal bookes ved sonografer.</w:t>
      </w:r>
    </w:p>
    <w:p>
      <w:pPr>
        <w:pStyle w:val="ListParagraph"/>
        <w:numPr>
          <w:ilvl w:val="0"/>
          <w:numId w:val="0"/>
        </w:numPr>
        <w:spacing w:lineRule="auto" w:line="276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rPr>
          <w:b/>
          <w:b/>
          <w:bCs/>
        </w:rPr>
      </w:pPr>
      <w:r>
        <w:rPr>
          <w:b/>
          <w:bCs/>
          <w:sz w:val="22"/>
          <w:szCs w:val="22"/>
        </w:rPr>
        <w:t xml:space="preserve">Kort gynækologisk anamnese: </w:t>
      </w:r>
      <w:r>
        <w:rPr>
          <w:b w:val="false"/>
          <w:bCs w:val="false"/>
          <w:sz w:val="22"/>
          <w:szCs w:val="22"/>
        </w:rPr>
        <w:t xml:space="preserve">Tidligere graviditeter, fødsler, </w:t>
      </w:r>
      <w:r>
        <w:rPr>
          <w:b w:val="false"/>
          <w:bCs w:val="false"/>
          <w:sz w:val="22"/>
          <w:szCs w:val="22"/>
        </w:rPr>
        <w:t xml:space="preserve">gynækologiske </w:t>
      </w:r>
      <w:r>
        <w:rPr>
          <w:b w:val="false"/>
          <w:bCs w:val="false"/>
          <w:sz w:val="22"/>
          <w:szCs w:val="22"/>
        </w:rPr>
        <w:t>infektioner</w:t>
      </w:r>
    </w:p>
    <w:p>
      <w:pPr>
        <w:pStyle w:val="ListParagraph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>Formalia:</w:t>
      </w:r>
      <w:r>
        <w:rPr>
          <w:sz w:val="22"/>
          <w:szCs w:val="22"/>
        </w:rPr>
        <w:t xml:space="preserve"> Kun kvinder &lt;15 år skal have forældrenes/værges samtykke. Kvinder på 15-17 år bør vejledes i at inddrage forældre eller anden støtteperson i forløbet.</w:t>
      </w:r>
    </w:p>
    <w:p>
      <w:pPr>
        <w:pStyle w:val="ListParagraph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Chlamydia podning: </w:t>
      </w:r>
      <w:r>
        <w:rPr>
          <w:sz w:val="22"/>
          <w:szCs w:val="22"/>
        </w:rPr>
        <w:t>Foretages ved egen læge før fremmødet i Klinik for Kvindesygdomme ved GA &lt; 12 uger, dog ikke ved medicinsk abort.</w:t>
      </w:r>
    </w:p>
    <w:p>
      <w:pPr>
        <w:pStyle w:val="ListParagraph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15-17 årige: </w:t>
      </w:r>
    </w:p>
    <w:p>
      <w:pPr>
        <w:pStyle w:val="ListParagraph"/>
        <w:numPr>
          <w:ilvl w:val="1"/>
          <w:numId w:val="2"/>
        </w:numPr>
        <w:spacing w:lineRule="auto" w:line="276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Oplys den unges eget mobilnummer</w:t>
      </w:r>
    </w:p>
    <w:p>
      <w:pPr>
        <w:pStyle w:val="ListParagraph"/>
        <w:numPr>
          <w:ilvl w:val="1"/>
          <w:numId w:val="2"/>
        </w:numPr>
        <w:spacing w:lineRule="auto" w:line="276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Oplys om hun har forældre eller støttepersoner med</w:t>
      </w:r>
    </w:p>
    <w:p>
      <w:pPr>
        <w:pStyle w:val="ListParagraph"/>
        <w:numPr>
          <w:ilvl w:val="1"/>
          <w:numId w:val="2"/>
        </w:numPr>
        <w:spacing w:lineRule="auto" w:line="276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Oplys om der må sendes tid via e-Boks og SMS. Vær opmærksom på at SMS og e-Boks notifikationer ofte går på forældrenes mobilnumre</w:t>
      </w:r>
    </w:p>
    <w:p>
      <w:pPr>
        <w:pStyle w:val="ListParagraph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Andet relevant: </w:t>
      </w:r>
    </w:p>
    <w:p>
      <w:pPr>
        <w:pStyle w:val="ListParagraph"/>
        <w:numPr>
          <w:ilvl w:val="1"/>
          <w:numId w:val="2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Psykisk sårbarhed </w:t>
      </w:r>
    </w:p>
    <w:p>
      <w:pPr>
        <w:pStyle w:val="ListParagraph"/>
        <w:numPr>
          <w:ilvl w:val="1"/>
          <w:numId w:val="2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Fysiske sygdomme relevante for valg af metode</w:t>
      </w:r>
    </w:p>
    <w:p>
      <w:pPr>
        <w:pStyle w:val="ListParagraph"/>
        <w:numPr>
          <w:ilvl w:val="1"/>
          <w:numId w:val="2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Behov for tolk</w:t>
      </w:r>
    </w:p>
    <w:p>
      <w:pPr>
        <w:pStyle w:val="ListParagraph"/>
        <w:numPr>
          <w:ilvl w:val="1"/>
          <w:numId w:val="2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Valg af fremtidig prævention</w:t>
      </w:r>
    </w:p>
    <w:p>
      <w:pPr>
        <w:pStyle w:val="ListParagraph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Ved egen betaling: </w:t>
      </w:r>
      <w:r>
        <w:rPr>
          <w:sz w:val="22"/>
          <w:szCs w:val="22"/>
        </w:rPr>
        <w:t>Skal betales inden konsultationen, ca 7500 kr. Pt kan møde op i Informationen 30 minutter før og betale der.</w:t>
      </w:r>
    </w:p>
    <w:p>
      <w:pPr>
        <w:pStyle w:val="ListParagraph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Vi har stort fokus på, at så mange provokerede aborter som muligt bør være medicinske. Medicinsk abort kan varetages i alle gestationsaldre og regnes for det fysisk mest skånsomme. Drøftelse om metodevalg for den abortsøgende ligger derfor mest hensigtsmæssigt i abortklinikken fremfor hos egen læge, da vi kan konkretisere forskellige former for indlæggelse og smertedækning under aborten, så kvinden kan træffe et veloplyst valg.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>
          <w:sz w:val="22"/>
          <w:szCs w:val="22"/>
        </w:rPr>
      </w:pPr>
      <w:r>
        <w:rPr>
          <w:i/>
          <w:iCs/>
          <w:sz w:val="22"/>
          <w:szCs w:val="22"/>
        </w:rPr>
        <w:t>Klinik for Kvindesygdomme, Regionshospitalet Randers, maj 2025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swiss"/>
    <w:pitch w:val="default"/>
  </w:font>
  <w:font w:name="Verdan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da-D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da-D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Verdana" w:hAnsi="Verdana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ascii="Verdana" w:hAnsi="Verdana"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0"/>
      <w:szCs w:val="24"/>
    </w:rPr>
  </w:style>
  <w:style w:type="paragraph" w:styleId="Indeks">
    <w:name w:val="Indeks"/>
    <w:basedOn w:val="Normal"/>
    <w:qFormat/>
    <w:pPr>
      <w:suppressLineNumbers/>
    </w:pPr>
    <w:rPr>
      <w:rFonts w:ascii="Verdana" w:hAnsi="Verdana"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LibreOffice/7.4.7.2$Windows_X86_64 LibreOffice_project/723314e595e8007d3cf785c16538505a1c878ca5</Application>
  <AppVersion>15.0000</AppVersion>
  <Pages>1</Pages>
  <Words>242</Words>
  <Characters>1319</Characters>
  <CharactersWithSpaces>1534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2025-02-19T11:10:00Z</dcterms:created>
  <dc:creator>Sofie Revsbech Larsen</dc:creator>
  <dc:description/>
  <dc:language>da-DK</dc:language>
  <cp:lastModifiedBy/>
  <cp:lastPrinted>2025-05-09T11:34:14Z</cp:lastPrinted>
  <dcterms:modified xsi:type="dcterms:W3CDTF">2025-06-19T10:08:54Z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