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80" w:rsidRPr="00EC2047" w:rsidRDefault="00BB6669" w:rsidP="00EC2047">
      <w:pPr>
        <w:jc w:val="center"/>
        <w:rPr>
          <w:b/>
          <w:sz w:val="40"/>
          <w:szCs w:val="40"/>
        </w:rPr>
      </w:pPr>
      <w:r w:rsidRPr="00EC2047">
        <w:rPr>
          <w:b/>
          <w:sz w:val="40"/>
          <w:szCs w:val="40"/>
        </w:rPr>
        <w:t>Frasigelse af patient</w:t>
      </w:r>
    </w:p>
    <w:p w:rsidR="00BD0F4B" w:rsidRDefault="00BD0F4B" w:rsidP="0066704B">
      <w:pPr>
        <w:spacing w:line="360" w:lineRule="auto"/>
        <w:rPr>
          <w:b/>
        </w:rPr>
      </w:pPr>
    </w:p>
    <w:p w:rsidR="003E40C1" w:rsidRPr="00EC2047" w:rsidRDefault="003E40C1" w:rsidP="0066704B">
      <w:pPr>
        <w:spacing w:line="360" w:lineRule="auto"/>
      </w:pPr>
      <w:r w:rsidRPr="00EC2047">
        <w:rPr>
          <w:b/>
        </w:rPr>
        <w:t>Patientens CPR-nr.:</w:t>
      </w:r>
      <w:r>
        <w:t xml:space="preserve"> </w:t>
      </w:r>
    </w:p>
    <w:p w:rsidR="001E5AA1" w:rsidRDefault="00BB6669" w:rsidP="0066704B">
      <w:pPr>
        <w:spacing w:line="360" w:lineRule="auto"/>
      </w:pPr>
      <w:r w:rsidRPr="00EC2047">
        <w:rPr>
          <w:b/>
        </w:rPr>
        <w:t>Patientens navn:</w:t>
      </w:r>
      <w:r w:rsidR="00EC2047">
        <w:t xml:space="preserve"> </w:t>
      </w:r>
    </w:p>
    <w:p w:rsidR="00BD0F4B" w:rsidRDefault="00BD0F4B" w:rsidP="0066704B">
      <w:pPr>
        <w:spacing w:line="360" w:lineRule="auto"/>
      </w:pPr>
      <w:r w:rsidRPr="00BD0F4B">
        <w:rPr>
          <w:b/>
        </w:rPr>
        <w:t>Praksis navn og ydernummer:</w:t>
      </w:r>
      <w:r>
        <w:t xml:space="preserve"> </w:t>
      </w:r>
    </w:p>
    <w:p w:rsidR="00BD0F4B" w:rsidRPr="00BD0F4B" w:rsidRDefault="00BD0F4B" w:rsidP="0066704B">
      <w:pPr>
        <w:spacing w:line="360" w:lineRule="auto"/>
      </w:pPr>
    </w:p>
    <w:tbl>
      <w:tblPr>
        <w:tblStyle w:val="Tabel-Gitter"/>
        <w:tblpPr w:leftFromText="141" w:rightFromText="141" w:vertAnchor="text" w:horzAnchor="margin" w:tblpY="322"/>
        <w:tblW w:w="10054" w:type="dxa"/>
        <w:tblLook w:val="04A0" w:firstRow="1" w:lastRow="0" w:firstColumn="1" w:lastColumn="0" w:noHBand="0" w:noVBand="1"/>
      </w:tblPr>
      <w:tblGrid>
        <w:gridCol w:w="988"/>
        <w:gridCol w:w="9066"/>
      </w:tblGrid>
      <w:tr w:rsidR="0066704B" w:rsidTr="0066704B">
        <w:tc>
          <w:tcPr>
            <w:tcW w:w="988" w:type="dxa"/>
            <w:vAlign w:val="center"/>
          </w:tcPr>
          <w:p w:rsidR="0066704B" w:rsidRPr="00EC2047" w:rsidRDefault="0066704B" w:rsidP="0066704B">
            <w:pPr>
              <w:jc w:val="center"/>
              <w:rPr>
                <w:sz w:val="28"/>
                <w:szCs w:val="28"/>
              </w:rPr>
            </w:pPr>
          </w:p>
        </w:tc>
        <w:tc>
          <w:tcPr>
            <w:tcW w:w="9066" w:type="dxa"/>
          </w:tcPr>
          <w:p w:rsidR="0066704B" w:rsidRDefault="00EE1BDF" w:rsidP="0066704B">
            <w:r>
              <w:rPr>
                <w:b/>
              </w:rPr>
              <w:t xml:space="preserve">Uddrag af OK </w:t>
            </w:r>
            <w:r w:rsidR="0066704B" w:rsidRPr="00B22764">
              <w:rPr>
                <w:b/>
              </w:rPr>
              <w:t xml:space="preserve">§ </w:t>
            </w:r>
            <w:r>
              <w:rPr>
                <w:b/>
              </w:rPr>
              <w:t>16 stk. 1</w:t>
            </w:r>
          </w:p>
          <w:p w:rsidR="0066704B" w:rsidRDefault="0066704B" w:rsidP="0066704B">
            <w:pPr>
              <w:rPr>
                <w:i/>
              </w:rPr>
            </w:pPr>
            <w:r>
              <w:rPr>
                <w:i/>
              </w:rPr>
              <w:t>E</w:t>
            </w:r>
            <w:r w:rsidRPr="00B22764">
              <w:rPr>
                <w:i/>
              </w:rPr>
              <w:t>n læge kan ved henvendelse til regionen frasige sig en patient, som ikke følger lægens anvisninger eller som har udvist en sådan uacceptabel adfærd, at tillidsforholdet mellem læge og patient må anses for brudt eller hvor det af anden grund er urimeligt at lægen skal fortsætte samarbejdet.</w:t>
            </w:r>
          </w:p>
          <w:p w:rsidR="00EE1BDF" w:rsidRDefault="00EE1BDF" w:rsidP="00EE1BDF">
            <w:pPr>
              <w:rPr>
                <w:i/>
              </w:rPr>
            </w:pPr>
            <w:r>
              <w:rPr>
                <w:i/>
              </w:rPr>
              <w:t xml:space="preserve">Lægen bør forud for frasigelsen orientere patienten om årsagen til frasigelsen. </w:t>
            </w:r>
          </w:p>
          <w:p w:rsidR="00EE1BDF" w:rsidRPr="00B22764" w:rsidRDefault="00EE1BDF" w:rsidP="00EE1BDF">
            <w:pPr>
              <w:rPr>
                <w:i/>
              </w:rPr>
            </w:pPr>
            <w:r w:rsidRPr="00EE1BDF">
              <w:rPr>
                <w:b/>
              </w:rPr>
              <w:t>Stk. 2</w:t>
            </w:r>
            <w:r>
              <w:rPr>
                <w:i/>
              </w:rPr>
              <w:br/>
              <w:t xml:space="preserve">Frasigelsen sker umiddelbart, men den frasigende læge er fortsat ansvarlig for behandlingen indtil en ny læge er valgt eller tildelt. </w:t>
            </w:r>
          </w:p>
        </w:tc>
      </w:tr>
      <w:tr w:rsidR="0066704B" w:rsidTr="0066704B">
        <w:tc>
          <w:tcPr>
            <w:tcW w:w="988" w:type="dxa"/>
            <w:vAlign w:val="center"/>
          </w:tcPr>
          <w:p w:rsidR="0066704B" w:rsidRPr="00EC2047" w:rsidRDefault="0066704B" w:rsidP="0066704B">
            <w:pPr>
              <w:jc w:val="center"/>
              <w:rPr>
                <w:sz w:val="28"/>
                <w:szCs w:val="28"/>
              </w:rPr>
            </w:pPr>
          </w:p>
        </w:tc>
        <w:tc>
          <w:tcPr>
            <w:tcW w:w="9066" w:type="dxa"/>
          </w:tcPr>
          <w:p w:rsidR="0066704B" w:rsidRPr="00EC2047" w:rsidRDefault="00EE1BDF" w:rsidP="0066704B">
            <w:pPr>
              <w:rPr>
                <w:b/>
              </w:rPr>
            </w:pPr>
            <w:r>
              <w:rPr>
                <w:b/>
              </w:rPr>
              <w:t>Uddrag af OK § 17</w:t>
            </w:r>
          </w:p>
          <w:p w:rsidR="0066704B" w:rsidRPr="00EC2047" w:rsidRDefault="0066704B" w:rsidP="00EE1BDF">
            <w:pPr>
              <w:rPr>
                <w:i/>
              </w:rPr>
            </w:pPr>
            <w:r w:rsidRPr="00EC2047">
              <w:rPr>
                <w:i/>
              </w:rPr>
              <w:t xml:space="preserve">En læge kan ved henvendelse til regionen frasige sig en patient, som </w:t>
            </w:r>
            <w:r w:rsidR="00EE1BDF">
              <w:rPr>
                <w:i/>
              </w:rPr>
              <w:t xml:space="preserve">i en eller flere konkrete situationer, </w:t>
            </w:r>
            <w:r w:rsidRPr="00EC2047">
              <w:rPr>
                <w:i/>
              </w:rPr>
              <w:t>har optrådt truende eller voldeligt over for lægen eller praksispersonalet.</w:t>
            </w:r>
            <w:r w:rsidR="00EE1BDF">
              <w:rPr>
                <w:i/>
              </w:rPr>
              <w:t xml:space="preserve"> Frasigelsen sker umiddelbart. Ved akut behov for lægehjælp er den frasigende læge fortsat ansvarlig for behandlingen indtil en ny læge er valgt eller tildelt.</w:t>
            </w:r>
          </w:p>
        </w:tc>
      </w:tr>
    </w:tbl>
    <w:p w:rsidR="00B22764" w:rsidRPr="00EC2047" w:rsidRDefault="00B22764" w:rsidP="0066704B">
      <w:pPr>
        <w:spacing w:line="360" w:lineRule="auto"/>
        <w:rPr>
          <w:b/>
        </w:rPr>
      </w:pPr>
      <w:r w:rsidRPr="00EC2047">
        <w:rPr>
          <w:b/>
        </w:rPr>
        <w:t xml:space="preserve">Patientens frasiges efter (sæt </w:t>
      </w:r>
      <w:r w:rsidR="00EC2047" w:rsidRPr="00EC2047">
        <w:rPr>
          <w:b/>
        </w:rPr>
        <w:t xml:space="preserve">ét </w:t>
      </w:r>
      <w:r w:rsidRPr="00EC2047">
        <w:rPr>
          <w:b/>
        </w:rPr>
        <w:t>kryds):</w:t>
      </w:r>
    </w:p>
    <w:p w:rsidR="00A2223A" w:rsidRDefault="00A2223A" w:rsidP="00B22764"/>
    <w:p w:rsidR="00BB6669" w:rsidRDefault="00BB6669" w:rsidP="0066704B">
      <w:pPr>
        <w:spacing w:line="360" w:lineRule="auto"/>
      </w:pPr>
      <w:r w:rsidRPr="001E5AA1">
        <w:rPr>
          <w:b/>
        </w:rPr>
        <w:t>Dato for hændelsen:</w:t>
      </w:r>
      <w:r w:rsidR="001E5AA1">
        <w:t xml:space="preserve"> </w:t>
      </w:r>
    </w:p>
    <w:p w:rsidR="001E5AA1" w:rsidRDefault="001E5AA1" w:rsidP="0066704B">
      <w:pPr>
        <w:spacing w:after="0" w:line="240" w:lineRule="auto"/>
      </w:pPr>
      <w:r w:rsidRPr="001E5AA1">
        <w:rPr>
          <w:b/>
        </w:rPr>
        <w:t>Beskrivelse af hændelsen:</w:t>
      </w:r>
      <w:r>
        <w:t xml:space="preserve"> </w:t>
      </w:r>
    </w:p>
    <w:tbl>
      <w:tblPr>
        <w:tblStyle w:val="Tabel-Gitter"/>
        <w:tblW w:w="0" w:type="auto"/>
        <w:tblLook w:val="04A0" w:firstRow="1" w:lastRow="0" w:firstColumn="1" w:lastColumn="0" w:noHBand="0" w:noVBand="1"/>
      </w:tblPr>
      <w:tblGrid>
        <w:gridCol w:w="9628"/>
      </w:tblGrid>
      <w:tr w:rsidR="00A2223A" w:rsidTr="00A2223A">
        <w:tc>
          <w:tcPr>
            <w:tcW w:w="9628" w:type="dxa"/>
          </w:tcPr>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p w:rsidR="00A2223A" w:rsidRDefault="00A2223A" w:rsidP="0066704B"/>
        </w:tc>
      </w:tr>
    </w:tbl>
    <w:p w:rsidR="00A2223A" w:rsidRDefault="00A2223A" w:rsidP="0066704B">
      <w:pPr>
        <w:spacing w:after="0" w:line="240" w:lineRule="auto"/>
      </w:pPr>
    </w:p>
    <w:p w:rsidR="00A2223A" w:rsidRPr="00A2223A" w:rsidRDefault="00A2223A" w:rsidP="0066704B">
      <w:pPr>
        <w:spacing w:after="0" w:line="240" w:lineRule="auto"/>
        <w:rPr>
          <w:b/>
          <w:u w:val="single"/>
        </w:rPr>
      </w:pPr>
      <w:r w:rsidRPr="00A2223A">
        <w:rPr>
          <w:b/>
          <w:u w:val="single"/>
        </w:rPr>
        <w:t>Modtager:</w:t>
      </w:r>
    </w:p>
    <w:p w:rsidR="00A2223A" w:rsidRDefault="00A2223A" w:rsidP="0066704B">
      <w:pPr>
        <w:spacing w:after="0" w:line="240" w:lineRule="auto"/>
      </w:pPr>
      <w:r>
        <w:t xml:space="preserve">Skemaet skal sendes </w:t>
      </w:r>
      <w:r w:rsidR="00462A86">
        <w:t>med sikker mail</w:t>
      </w:r>
      <w:r>
        <w:t xml:space="preserve"> til</w:t>
      </w:r>
      <w:r w:rsidR="00462A86">
        <w:t xml:space="preserve"> Region Sjælland, Det Nære Sundhedsvæsen</w:t>
      </w:r>
      <w:r w:rsidR="00EE1BDF">
        <w:t xml:space="preserve"> </w:t>
      </w:r>
      <w:hyperlink r:id="rId7" w:history="1">
        <w:r w:rsidR="00EE1BDF" w:rsidRPr="00B637B4">
          <w:rPr>
            <w:rStyle w:val="Hyperlink"/>
          </w:rPr>
          <w:t>DNSV@regionsjaelland.dk</w:t>
        </w:r>
      </w:hyperlink>
      <w:r w:rsidR="00EE1BDF">
        <w:t xml:space="preserve"> </w:t>
      </w:r>
    </w:p>
    <w:p w:rsidR="00A2223A" w:rsidRDefault="00A2223A" w:rsidP="0066704B">
      <w:pPr>
        <w:spacing w:after="0" w:line="240" w:lineRule="auto"/>
      </w:pPr>
    </w:p>
    <w:p w:rsidR="00810469" w:rsidRDefault="00810469">
      <w:pPr>
        <w:rPr>
          <w:b/>
          <w:u w:val="single"/>
        </w:rPr>
      </w:pPr>
      <w:r>
        <w:rPr>
          <w:b/>
          <w:u w:val="single"/>
        </w:rPr>
        <w:br w:type="page"/>
      </w:r>
    </w:p>
    <w:p w:rsidR="00810469" w:rsidRDefault="00810469" w:rsidP="0066704B">
      <w:pPr>
        <w:spacing w:after="0" w:line="240" w:lineRule="auto"/>
        <w:rPr>
          <w:b/>
          <w:u w:val="single"/>
        </w:rPr>
      </w:pPr>
    </w:p>
    <w:p w:rsidR="00810469" w:rsidRDefault="00810469" w:rsidP="0066704B">
      <w:pPr>
        <w:spacing w:after="0" w:line="240" w:lineRule="auto"/>
        <w:rPr>
          <w:b/>
          <w:u w:val="single"/>
        </w:rPr>
      </w:pPr>
    </w:p>
    <w:p w:rsidR="00810469" w:rsidRDefault="00810469" w:rsidP="0066704B">
      <w:pPr>
        <w:spacing w:after="0" w:line="240" w:lineRule="auto"/>
        <w:rPr>
          <w:b/>
          <w:u w:val="single"/>
        </w:rPr>
      </w:pPr>
    </w:p>
    <w:p w:rsidR="00810469" w:rsidRDefault="00810469" w:rsidP="0066704B">
      <w:pPr>
        <w:spacing w:after="0" w:line="240" w:lineRule="auto"/>
        <w:rPr>
          <w:b/>
          <w:u w:val="single"/>
        </w:rPr>
      </w:pPr>
    </w:p>
    <w:p w:rsidR="00810469" w:rsidRDefault="00810469" w:rsidP="0066704B">
      <w:pPr>
        <w:spacing w:after="0" w:line="240" w:lineRule="auto"/>
        <w:rPr>
          <w:b/>
          <w:u w:val="single"/>
        </w:rPr>
      </w:pPr>
    </w:p>
    <w:p w:rsidR="00A2223A" w:rsidRPr="00A2223A" w:rsidRDefault="00A2223A" w:rsidP="0066704B">
      <w:pPr>
        <w:spacing w:after="0" w:line="240" w:lineRule="auto"/>
        <w:rPr>
          <w:b/>
          <w:u w:val="single"/>
        </w:rPr>
      </w:pPr>
      <w:r w:rsidRPr="00A2223A">
        <w:rPr>
          <w:b/>
          <w:u w:val="single"/>
        </w:rPr>
        <w:t>Vigtig information:</w:t>
      </w:r>
    </w:p>
    <w:p w:rsidR="002873A3" w:rsidRPr="00F94F6F" w:rsidRDefault="002873A3" w:rsidP="008366A8">
      <w:pPr>
        <w:pStyle w:val="Listeafsnit"/>
        <w:numPr>
          <w:ilvl w:val="0"/>
          <w:numId w:val="1"/>
        </w:numPr>
        <w:spacing w:after="0" w:line="240" w:lineRule="auto"/>
      </w:pPr>
      <w:r w:rsidRPr="00F94F6F">
        <w:t xml:space="preserve">Frasigelsen </w:t>
      </w:r>
      <w:r w:rsidR="00E76513">
        <w:t xml:space="preserve">efter § 16 </w:t>
      </w:r>
      <w:r w:rsidRPr="00F94F6F">
        <w:t xml:space="preserve">sker umiddelbart, men den frasigende læge er fortsat ansvarlig for behandlingen indtil en ny læge er valgt eller tildelt. </w:t>
      </w:r>
    </w:p>
    <w:p w:rsidR="002873A3" w:rsidRDefault="002873A3" w:rsidP="00C97A2F">
      <w:pPr>
        <w:pStyle w:val="Listeafsnit"/>
        <w:numPr>
          <w:ilvl w:val="0"/>
          <w:numId w:val="1"/>
        </w:numPr>
        <w:spacing w:after="0" w:line="240" w:lineRule="auto"/>
      </w:pPr>
      <w:bookmarkStart w:id="0" w:name="_GoBack"/>
      <w:bookmarkEnd w:id="0"/>
      <w:r w:rsidRPr="002873A3">
        <w:t>Frasigelsen efter § 17</w:t>
      </w:r>
      <w:r w:rsidR="005E2CCC" w:rsidRPr="002873A3">
        <w:t xml:space="preserve"> </w:t>
      </w:r>
      <w:r w:rsidRPr="002873A3">
        <w:t>sker umiddelbart. Ved akut behov for lægehjælp er den frasigende læge fortsat ansvarlig for behandlingen indtil en ny læge er valgt eller tildelt.</w:t>
      </w:r>
      <w:r>
        <w:t xml:space="preserve"> </w:t>
      </w:r>
    </w:p>
    <w:p w:rsidR="002873A3" w:rsidRPr="002873A3" w:rsidRDefault="00636C88" w:rsidP="002873A3">
      <w:pPr>
        <w:pStyle w:val="Listeafsnit"/>
        <w:numPr>
          <w:ilvl w:val="0"/>
          <w:numId w:val="1"/>
        </w:numPr>
        <w:spacing w:after="0" w:line="240" w:lineRule="auto"/>
      </w:pPr>
      <w:r w:rsidRPr="002873A3">
        <w:t>Region Sjælland informerer patienten om frasigelsen og det videre forløb.</w:t>
      </w:r>
      <w:r w:rsidR="002873A3">
        <w:t xml:space="preserve"> </w:t>
      </w:r>
      <w:r w:rsidR="002873A3" w:rsidRPr="002873A3">
        <w:t xml:space="preserve">Patienten modtager en kopi af </w:t>
      </w:r>
      <w:r w:rsidR="002873A3">
        <w:t xml:space="preserve">lægens </w:t>
      </w:r>
      <w:r w:rsidR="002873A3" w:rsidRPr="002873A3">
        <w:t>frasigelse.</w:t>
      </w:r>
    </w:p>
    <w:p w:rsidR="001C7978" w:rsidRPr="002873A3" w:rsidRDefault="001C7978" w:rsidP="00C97A2F">
      <w:pPr>
        <w:pStyle w:val="Listeafsnit"/>
        <w:numPr>
          <w:ilvl w:val="0"/>
          <w:numId w:val="1"/>
        </w:numPr>
        <w:spacing w:after="0" w:line="240" w:lineRule="auto"/>
      </w:pPr>
      <w:r w:rsidRPr="002873A3">
        <w:t>PLO Sjælland kan kontaktes for råd og vejledning.</w:t>
      </w:r>
    </w:p>
    <w:sectPr w:rsidR="001C7978" w:rsidRPr="002873A3" w:rsidSect="001C7978">
      <w:headerReference w:type="default" r:id="rId8"/>
      <w:pgSz w:w="11906" w:h="16838"/>
      <w:pgMar w:top="1560"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C3" w:rsidRDefault="008956C3" w:rsidP="00EC2047">
      <w:pPr>
        <w:spacing w:after="0" w:line="240" w:lineRule="auto"/>
      </w:pPr>
      <w:r>
        <w:separator/>
      </w:r>
    </w:p>
  </w:endnote>
  <w:endnote w:type="continuationSeparator" w:id="0">
    <w:p w:rsidR="008956C3" w:rsidRDefault="008956C3" w:rsidP="00EC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C3" w:rsidRDefault="008956C3" w:rsidP="00EC2047">
      <w:pPr>
        <w:spacing w:after="0" w:line="240" w:lineRule="auto"/>
      </w:pPr>
      <w:r>
        <w:separator/>
      </w:r>
    </w:p>
  </w:footnote>
  <w:footnote w:type="continuationSeparator" w:id="0">
    <w:p w:rsidR="008956C3" w:rsidRDefault="008956C3" w:rsidP="00EC2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047" w:rsidRDefault="00EC2047" w:rsidP="00EC2047">
    <w:pPr>
      <w:pStyle w:val="Sidehoved"/>
      <w:jc w:val="right"/>
    </w:pPr>
    <w:bookmarkStart w:id="1" w:name="logo"/>
    <w:bookmarkEnd w:id="1"/>
    <w:r>
      <w:rPr>
        <w:rFonts w:ascii="Georgia" w:hAnsi="Georgia"/>
        <w:noProof/>
        <w:lang w:eastAsia="da-DK"/>
      </w:rPr>
      <w:drawing>
        <wp:anchor distT="0" distB="0" distL="114300" distR="114300" simplePos="0" relativeHeight="251658240" behindDoc="1" locked="0" layoutInCell="1" allowOverlap="1">
          <wp:simplePos x="0" y="0"/>
          <wp:positionH relativeFrom="column">
            <wp:posOffset>4678624</wp:posOffset>
          </wp:positionH>
          <wp:positionV relativeFrom="paragraph">
            <wp:posOffset>-116095</wp:posOffset>
          </wp:positionV>
          <wp:extent cx="1765300" cy="930275"/>
          <wp:effectExtent l="0" t="0" r="6350" b="3175"/>
          <wp:wrapNone/>
          <wp:docPr id="3" name="Billede 3"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sh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302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F3803"/>
    <w:multiLevelType w:val="hybridMultilevel"/>
    <w:tmpl w:val="2DE03D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69"/>
    <w:rsid w:val="001C7978"/>
    <w:rsid w:val="001E5AA1"/>
    <w:rsid w:val="002873A3"/>
    <w:rsid w:val="00356CCF"/>
    <w:rsid w:val="003E40C1"/>
    <w:rsid w:val="00462A86"/>
    <w:rsid w:val="005E2CCC"/>
    <w:rsid w:val="00636C88"/>
    <w:rsid w:val="0066704B"/>
    <w:rsid w:val="006C4F14"/>
    <w:rsid w:val="00810469"/>
    <w:rsid w:val="008366A8"/>
    <w:rsid w:val="008956C3"/>
    <w:rsid w:val="008E52CB"/>
    <w:rsid w:val="00A2223A"/>
    <w:rsid w:val="00B22764"/>
    <w:rsid w:val="00BB6669"/>
    <w:rsid w:val="00BD0F4B"/>
    <w:rsid w:val="00C91B20"/>
    <w:rsid w:val="00C97A2F"/>
    <w:rsid w:val="00CD2ADB"/>
    <w:rsid w:val="00D51398"/>
    <w:rsid w:val="00E76513"/>
    <w:rsid w:val="00EC2047"/>
    <w:rsid w:val="00EE1BDF"/>
    <w:rsid w:val="00F453C1"/>
    <w:rsid w:val="00F94F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9E5AB-DBC8-4D19-A528-80E7538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B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C204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2047"/>
  </w:style>
  <w:style w:type="paragraph" w:styleId="Sidefod">
    <w:name w:val="footer"/>
    <w:basedOn w:val="Normal"/>
    <w:link w:val="SidefodTegn"/>
    <w:uiPriority w:val="99"/>
    <w:unhideWhenUsed/>
    <w:rsid w:val="00EC204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2047"/>
  </w:style>
  <w:style w:type="paragraph" w:styleId="Listeafsnit">
    <w:name w:val="List Paragraph"/>
    <w:basedOn w:val="Normal"/>
    <w:uiPriority w:val="34"/>
    <w:qFormat/>
    <w:rsid w:val="00C97A2F"/>
    <w:pPr>
      <w:ind w:left="720"/>
      <w:contextualSpacing/>
    </w:pPr>
  </w:style>
  <w:style w:type="character" w:styleId="Hyperlink">
    <w:name w:val="Hyperlink"/>
    <w:basedOn w:val="Standardskrifttypeiafsnit"/>
    <w:uiPriority w:val="99"/>
    <w:unhideWhenUsed/>
    <w:rsid w:val="00EE1B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NSV@regionsjaelland.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Perri Petersen</dc:creator>
  <cp:keywords/>
  <dc:description/>
  <cp:lastModifiedBy>Merethe Stina Bruun</cp:lastModifiedBy>
  <cp:revision>2</cp:revision>
  <dcterms:created xsi:type="dcterms:W3CDTF">2023-03-23T08:16:00Z</dcterms:created>
  <dcterms:modified xsi:type="dcterms:W3CDTF">2023-03-23T08:16:00Z</dcterms:modified>
</cp:coreProperties>
</file>