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972E" w14:textId="77777777" w:rsidR="00AD15DC" w:rsidRPr="00AD15DC" w:rsidRDefault="00AD15DC" w:rsidP="00AD15DC">
      <w:pPr>
        <w:rPr>
          <w:b/>
          <w:bCs/>
        </w:rPr>
      </w:pPr>
      <w:r w:rsidRPr="00AD15DC">
        <w:rPr>
          <w:b/>
          <w:bCs/>
        </w:rPr>
        <w:t>Røntgenafdeling Randers – Spiseseddel / Menukort</w:t>
      </w:r>
    </w:p>
    <w:p w14:paraId="240DA910" w14:textId="5EE4BC7B" w:rsidR="00AD15DC" w:rsidRPr="00AD15DC" w:rsidRDefault="00AD15DC" w:rsidP="00AD15DC">
      <w:r w:rsidRPr="00AD15DC">
        <w:rPr>
          <w:i/>
          <w:iCs/>
        </w:rPr>
        <w:t>(Oversigt over billeddiagnostiske undersøgelser for praktiserende læger</w:t>
      </w:r>
      <w:r>
        <w:rPr>
          <w:i/>
          <w:iCs/>
        </w:rPr>
        <w:t xml:space="preserve"> til røntgenafdelingen, Randers)</w:t>
      </w:r>
    </w:p>
    <w:p w14:paraId="3B1B8D20" w14:textId="31CB3075" w:rsidR="00AD15DC" w:rsidRPr="00E714C0" w:rsidRDefault="00AD15DC" w:rsidP="00AD15DC">
      <w:r w:rsidRPr="00AD15DC">
        <w:rPr>
          <w:b/>
          <w:bCs/>
        </w:rPr>
        <w:t>Akutte undersøgelser</w:t>
      </w:r>
    </w:p>
    <w:p w14:paraId="71B2B901" w14:textId="77777777" w:rsidR="00AD15DC" w:rsidRDefault="00AD15DC" w:rsidP="00AD15DC">
      <w:pPr>
        <w:numPr>
          <w:ilvl w:val="0"/>
          <w:numId w:val="1"/>
        </w:numPr>
      </w:pPr>
      <w:r w:rsidRPr="00AD15DC">
        <w:rPr>
          <w:b/>
          <w:bCs/>
        </w:rPr>
        <w:t>Røntgen</w:t>
      </w:r>
      <w:r w:rsidRPr="00AD15DC">
        <w:t xml:space="preserve">: </w:t>
      </w:r>
    </w:p>
    <w:p w14:paraId="2B01D4F3" w14:textId="53D02DAB" w:rsidR="00AD15DC" w:rsidRDefault="00AD15DC" w:rsidP="00AD15DC">
      <w:pPr>
        <w:numPr>
          <w:ilvl w:val="1"/>
          <w:numId w:val="1"/>
        </w:numPr>
      </w:pPr>
      <w:r w:rsidRPr="00AD15DC">
        <w:t>Skelet</w:t>
      </w:r>
      <w:r>
        <w:t>skader – ved fraktur sendes patienten direkte til skadestuen til svar</w:t>
      </w:r>
      <w:r w:rsidR="00056624">
        <w:t xml:space="preserve"> og behandling.</w:t>
      </w:r>
      <w:r>
        <w:t xml:space="preserve"> Ønsker man vurdering i skadestuen trods fravær af fraktur, skal patienten også meldes/henvises til hospitalsvisitationen og det skal fremgå af henvisningen. </w:t>
      </w:r>
    </w:p>
    <w:p w14:paraId="6C35B113" w14:textId="78A5B7ED" w:rsidR="00AD15DC" w:rsidRPr="00AD15DC" w:rsidRDefault="00AD15DC" w:rsidP="00AD15DC">
      <w:pPr>
        <w:numPr>
          <w:ilvl w:val="1"/>
          <w:numId w:val="1"/>
        </w:numPr>
      </w:pPr>
      <w:r>
        <w:t>T</w:t>
      </w:r>
      <w:r w:rsidRPr="00AD15DC">
        <w:t>horax</w:t>
      </w:r>
      <w:r>
        <w:t xml:space="preserve"> ved </w:t>
      </w:r>
      <w:proofErr w:type="spellStart"/>
      <w:r>
        <w:t>eksvis</w:t>
      </w:r>
      <w:proofErr w:type="spellEnd"/>
      <w:r>
        <w:t xml:space="preserve">. Mistanke om </w:t>
      </w:r>
      <w:r w:rsidRPr="00AD15DC">
        <w:rPr>
          <w:i/>
          <w:iCs/>
        </w:rPr>
        <w:t>pneumoni, stase, atelektase</w:t>
      </w:r>
      <w:r w:rsidR="00056624">
        <w:rPr>
          <w:i/>
          <w:iCs/>
        </w:rPr>
        <w:t>, pleuravæske</w:t>
      </w:r>
      <w:r>
        <w:t xml:space="preserve"> – svaret går til EL, typisk indenfor samme døgn. Ved mistanke om </w:t>
      </w:r>
      <w:r w:rsidRPr="00AD15DC">
        <w:rPr>
          <w:i/>
          <w:iCs/>
        </w:rPr>
        <w:t>pneumothorax</w:t>
      </w:r>
      <w:r>
        <w:t>, skal patienten også meldes/henvises til hospitalsvisitationen og det skal fremgå af henvisningen.</w:t>
      </w:r>
    </w:p>
    <w:p w14:paraId="4D09B343" w14:textId="77777777" w:rsidR="0049176A" w:rsidRDefault="00AD15DC" w:rsidP="00AD15DC">
      <w:pPr>
        <w:numPr>
          <w:ilvl w:val="0"/>
          <w:numId w:val="1"/>
        </w:numPr>
      </w:pPr>
      <w:r w:rsidRPr="00AD15DC">
        <w:rPr>
          <w:b/>
          <w:bCs/>
        </w:rPr>
        <w:t>CT</w:t>
      </w:r>
      <w:r w:rsidRPr="00AD15DC">
        <w:t xml:space="preserve">: </w:t>
      </w:r>
    </w:p>
    <w:p w14:paraId="00533D55" w14:textId="1BB0145B" w:rsidR="00AD15DC" w:rsidRPr="00AD15DC" w:rsidRDefault="00AD15DC" w:rsidP="0049176A">
      <w:pPr>
        <w:pStyle w:val="Listeafsnit"/>
        <w:numPr>
          <w:ilvl w:val="1"/>
          <w:numId w:val="1"/>
        </w:numPr>
      </w:pPr>
      <w:r>
        <w:t xml:space="preserve">Ved mistanke om eksempelvis fraktur i </w:t>
      </w:r>
      <w:proofErr w:type="spellStart"/>
      <w:r>
        <w:t>cervicalcolumna</w:t>
      </w:r>
      <w:proofErr w:type="spellEnd"/>
      <w:r>
        <w:t xml:space="preserve">, </w:t>
      </w:r>
      <w:proofErr w:type="spellStart"/>
      <w:r>
        <w:t>intracraniel</w:t>
      </w:r>
      <w:proofErr w:type="spellEnd"/>
      <w:r>
        <w:t xml:space="preserve"> </w:t>
      </w:r>
      <w:proofErr w:type="spellStart"/>
      <w:r>
        <w:t>hæmorrarghi</w:t>
      </w:r>
      <w:proofErr w:type="spellEnd"/>
      <w:r>
        <w:t xml:space="preserve"> </w:t>
      </w:r>
      <w:proofErr w:type="spellStart"/>
      <w:r>
        <w:t>o.lign</w:t>
      </w:r>
      <w:proofErr w:type="spellEnd"/>
      <w:r>
        <w:t>. anbefales udredning via skadestuen og patienten meldes/henvises vis hospitalsvisitationen.</w:t>
      </w:r>
    </w:p>
    <w:p w14:paraId="6621F029" w14:textId="77777777" w:rsidR="0049176A" w:rsidRPr="0049176A" w:rsidRDefault="00AD15DC" w:rsidP="00AD15DC">
      <w:pPr>
        <w:numPr>
          <w:ilvl w:val="0"/>
          <w:numId w:val="1"/>
        </w:numPr>
      </w:pPr>
      <w:r>
        <w:rPr>
          <w:b/>
          <w:bCs/>
        </w:rPr>
        <w:t xml:space="preserve">UL: </w:t>
      </w:r>
    </w:p>
    <w:p w14:paraId="0CDF06A2" w14:textId="4D3CFA08" w:rsidR="00AD15DC" w:rsidRDefault="00AD15DC" w:rsidP="0049176A">
      <w:pPr>
        <w:pStyle w:val="Listeafsnit"/>
        <w:numPr>
          <w:ilvl w:val="1"/>
          <w:numId w:val="1"/>
        </w:numPr>
      </w:pPr>
      <w:r>
        <w:t xml:space="preserve">DVT-scanning foregår </w:t>
      </w:r>
      <w:proofErr w:type="spellStart"/>
      <w:r>
        <w:t>subakut</w:t>
      </w:r>
      <w:proofErr w:type="spellEnd"/>
      <w:r>
        <w:t xml:space="preserve"> via hospitalsvisitationen, rekvirering af DVT-blodprøver i </w:t>
      </w:r>
      <w:proofErr w:type="spellStart"/>
      <w:r>
        <w:t>webreq</w:t>
      </w:r>
      <w:proofErr w:type="spellEnd"/>
      <w:r>
        <w:t xml:space="preserve"> (</w:t>
      </w:r>
      <w:proofErr w:type="spellStart"/>
      <w:r>
        <w:t>dagtid</w:t>
      </w:r>
      <w:proofErr w:type="spellEnd"/>
      <w:r>
        <w:t xml:space="preserve">) og henvisning til </w:t>
      </w:r>
      <w:proofErr w:type="spellStart"/>
      <w:r>
        <w:t>ULscanning</w:t>
      </w:r>
      <w:proofErr w:type="spellEnd"/>
      <w:r>
        <w:t xml:space="preserve"> af ekstremiteten til røntgenafdelingen. Jf. </w:t>
      </w:r>
      <w:hyperlink r:id="rId5" w:history="1">
        <w:r w:rsidRPr="00852519">
          <w:rPr>
            <w:rStyle w:val="Hyperlink"/>
          </w:rPr>
          <w:t>https://www.sundhed.dk/sundhedsfaglig/information-til-praksis/midtjylland/almen-praksis/patientbehandling/patientforloeb/forloebsbeskrivelser-icpc/k-hjerte-karsystem/dyb-venetrombose/</w:t>
        </w:r>
      </w:hyperlink>
    </w:p>
    <w:p w14:paraId="6FFBDB78" w14:textId="1D70B972" w:rsidR="00E714C0" w:rsidRPr="00AD15DC" w:rsidRDefault="00E714C0" w:rsidP="00E714C0">
      <w:r w:rsidRPr="00E714C0">
        <w:t>Her det forbehold at akutte skader</w:t>
      </w:r>
      <w:r>
        <w:t xml:space="preserve"> ofte</w:t>
      </w:r>
      <w:r w:rsidRPr="00E714C0">
        <w:t xml:space="preserve"> visiteres direkte til skadestuen.</w:t>
      </w:r>
    </w:p>
    <w:p w14:paraId="58830652" w14:textId="77777777" w:rsidR="00E714C0" w:rsidRPr="00AD15DC" w:rsidRDefault="00E714C0" w:rsidP="00E714C0"/>
    <w:p w14:paraId="703CC22C" w14:textId="77777777" w:rsidR="00AD15DC" w:rsidRPr="00AD15DC" w:rsidRDefault="00AD15DC" w:rsidP="00AD15DC">
      <w:pPr>
        <w:rPr>
          <w:b/>
          <w:bCs/>
        </w:rPr>
      </w:pPr>
      <w:r w:rsidRPr="00AD15DC">
        <w:rPr>
          <w:b/>
          <w:bCs/>
        </w:rPr>
        <w:t xml:space="preserve">2. </w:t>
      </w:r>
      <w:proofErr w:type="spellStart"/>
      <w:r w:rsidRPr="00AD15DC">
        <w:rPr>
          <w:b/>
          <w:bCs/>
        </w:rPr>
        <w:t>Elektive</w:t>
      </w:r>
      <w:proofErr w:type="spellEnd"/>
      <w:r w:rsidRPr="00AD15DC">
        <w:rPr>
          <w:b/>
          <w:bCs/>
        </w:rPr>
        <w:t xml:space="preserve"> undersøgelser</w:t>
      </w:r>
    </w:p>
    <w:p w14:paraId="28ED2F4D" w14:textId="77777777" w:rsidR="00056624" w:rsidRDefault="00AD15DC" w:rsidP="00056624">
      <w:pPr>
        <w:rPr>
          <w:b/>
          <w:bCs/>
        </w:rPr>
      </w:pPr>
      <w:r w:rsidRPr="00AD15DC">
        <w:rPr>
          <w:b/>
          <w:bCs/>
        </w:rPr>
        <w:t>Røntgen (RTG)</w:t>
      </w:r>
    </w:p>
    <w:p w14:paraId="45B0641F" w14:textId="37C2F9F1" w:rsidR="00056624" w:rsidRPr="00056624" w:rsidRDefault="00056624" w:rsidP="00056624">
      <w:pPr>
        <w:pStyle w:val="Listeafsnit"/>
        <w:numPr>
          <w:ilvl w:val="0"/>
          <w:numId w:val="12"/>
        </w:numPr>
        <w:rPr>
          <w:b/>
          <w:bCs/>
        </w:rPr>
      </w:pPr>
      <w:r w:rsidRPr="00056624">
        <w:t>Mistanke om ældre fraktur.</w:t>
      </w:r>
    </w:p>
    <w:p w14:paraId="1AFDD799" w14:textId="77777777" w:rsidR="00056624" w:rsidRPr="00056624" w:rsidRDefault="00056624" w:rsidP="00056624">
      <w:pPr>
        <w:numPr>
          <w:ilvl w:val="0"/>
          <w:numId w:val="2"/>
        </w:numPr>
      </w:pPr>
      <w:r w:rsidRPr="00056624">
        <w:t>Artrose/</w:t>
      </w:r>
      <w:proofErr w:type="spellStart"/>
      <w:r w:rsidRPr="00056624">
        <w:t>artrit</w:t>
      </w:r>
      <w:proofErr w:type="spellEnd"/>
      <w:r w:rsidRPr="00056624">
        <w:t>-optagelser af skulder, albue, håndled, hænder, hofte, knæ, fodled, fødder</w:t>
      </w:r>
    </w:p>
    <w:p w14:paraId="1744D65C" w14:textId="77777777" w:rsidR="00056624" w:rsidRPr="00056624" w:rsidRDefault="00056624" w:rsidP="00056624">
      <w:pPr>
        <w:numPr>
          <w:ilvl w:val="0"/>
          <w:numId w:val="2"/>
        </w:numPr>
      </w:pPr>
      <w:proofErr w:type="spellStart"/>
      <w:r w:rsidRPr="00056624">
        <w:t>Skulderimpingement</w:t>
      </w:r>
      <w:proofErr w:type="spellEnd"/>
      <w:r w:rsidRPr="00056624">
        <w:t xml:space="preserve">, </w:t>
      </w:r>
      <w:proofErr w:type="spellStart"/>
      <w:r w:rsidRPr="00056624">
        <w:t>skulderinstabilitet</w:t>
      </w:r>
      <w:proofErr w:type="spellEnd"/>
    </w:p>
    <w:p w14:paraId="46E04FBA" w14:textId="77777777" w:rsidR="00056624" w:rsidRPr="00056624" w:rsidRDefault="00056624" w:rsidP="00056624">
      <w:pPr>
        <w:numPr>
          <w:ilvl w:val="0"/>
          <w:numId w:val="2"/>
        </w:numPr>
      </w:pPr>
      <w:proofErr w:type="spellStart"/>
      <w:r w:rsidRPr="00056624">
        <w:lastRenderedPageBreak/>
        <w:t>Uforklarede</w:t>
      </w:r>
      <w:proofErr w:type="spellEnd"/>
      <w:r w:rsidRPr="00056624">
        <w:t xml:space="preserve"> </w:t>
      </w:r>
      <w:proofErr w:type="spellStart"/>
      <w:r w:rsidRPr="00056624">
        <w:t>lednære</w:t>
      </w:r>
      <w:proofErr w:type="spellEnd"/>
      <w:r w:rsidRPr="00056624">
        <w:t xml:space="preserve"> smerter.</w:t>
      </w:r>
    </w:p>
    <w:p w14:paraId="265F7747" w14:textId="77777777" w:rsidR="00056624" w:rsidRPr="00056624" w:rsidRDefault="00056624" w:rsidP="00056624">
      <w:pPr>
        <w:numPr>
          <w:ilvl w:val="0"/>
          <w:numId w:val="2"/>
        </w:numPr>
      </w:pPr>
      <w:r w:rsidRPr="00056624">
        <w:t>Thorax – typisk svar indenfor samme døgn.</w:t>
      </w:r>
    </w:p>
    <w:p w14:paraId="376F9711" w14:textId="77777777" w:rsidR="00056624" w:rsidRPr="00056624" w:rsidRDefault="00056624" w:rsidP="00056624">
      <w:pPr>
        <w:numPr>
          <w:ilvl w:val="0"/>
          <w:numId w:val="2"/>
        </w:numPr>
      </w:pPr>
      <w:r w:rsidRPr="00056624">
        <w:rPr>
          <w:b/>
          <w:bCs/>
        </w:rPr>
        <w:t>OBS</w:t>
      </w:r>
      <w:r w:rsidRPr="00056624">
        <w:t xml:space="preserve">: Der foretages ikke røntgenoptagelser af </w:t>
      </w:r>
      <w:proofErr w:type="spellStart"/>
      <w:r w:rsidRPr="00056624">
        <w:t>columna</w:t>
      </w:r>
      <w:proofErr w:type="spellEnd"/>
      <w:r w:rsidRPr="00056624">
        <w:t xml:space="preserve"> mhp. degenerative forandringer: </w:t>
      </w:r>
      <w:hyperlink r:id="rId6" w:tgtFrame="_blank" w:history="1">
        <w:r w:rsidRPr="00056624">
          <w:rPr>
            <w:rStyle w:val="Hyperlink"/>
          </w:rPr>
          <w:t>www.praksis.dk</w:t>
        </w:r>
      </w:hyperlink>
      <w:r w:rsidRPr="00056624">
        <w:t>  -&gt; Forløbsbeskrivelser -&gt; (L) Muskel-skelet-system -&gt; Lænderygsmerter</w:t>
      </w:r>
    </w:p>
    <w:p w14:paraId="4F032A76" w14:textId="77777777" w:rsidR="00056624" w:rsidRPr="00056624" w:rsidRDefault="00056624" w:rsidP="00056624">
      <w:pPr>
        <w:numPr>
          <w:ilvl w:val="0"/>
          <w:numId w:val="2"/>
        </w:numPr>
      </w:pPr>
      <w:r w:rsidRPr="00056624">
        <w:rPr>
          <w:b/>
          <w:bCs/>
        </w:rPr>
        <w:t>OBS:</w:t>
      </w:r>
      <w:r w:rsidRPr="00056624">
        <w:t> </w:t>
      </w:r>
      <w:proofErr w:type="spellStart"/>
      <w:r w:rsidRPr="00056624">
        <w:t>Skolioseoptagelser</w:t>
      </w:r>
      <w:proofErr w:type="spellEnd"/>
      <w:r w:rsidRPr="00056624">
        <w:t xml:space="preserve"> af børn </w:t>
      </w:r>
      <w:proofErr w:type="spellStart"/>
      <w:r w:rsidRPr="00056624">
        <w:t>omvisiteres</w:t>
      </w:r>
      <w:proofErr w:type="spellEnd"/>
      <w:r w:rsidRPr="00056624">
        <w:t xml:space="preserve"> til Silkeborg, hvortil man også kan henvise direkte. Silkeborg har det korrekte udstyr hertil.</w:t>
      </w:r>
    </w:p>
    <w:p w14:paraId="4DD94CF2" w14:textId="77777777" w:rsidR="00AD15DC" w:rsidRPr="00AD15DC" w:rsidRDefault="00AD15DC" w:rsidP="00AD15DC">
      <w:pPr>
        <w:rPr>
          <w:b/>
          <w:bCs/>
        </w:rPr>
      </w:pPr>
      <w:r w:rsidRPr="00AD15DC">
        <w:rPr>
          <w:b/>
          <w:bCs/>
        </w:rPr>
        <w:t>Ultralyd (UL)</w:t>
      </w:r>
    </w:p>
    <w:p w14:paraId="2469C5D2" w14:textId="77777777" w:rsidR="00AD15DC" w:rsidRPr="00AD15DC" w:rsidRDefault="00AD15DC" w:rsidP="00AD15DC">
      <w:pPr>
        <w:numPr>
          <w:ilvl w:val="0"/>
          <w:numId w:val="4"/>
        </w:numPr>
      </w:pPr>
      <w:proofErr w:type="spellStart"/>
      <w:r w:rsidRPr="00AD15DC">
        <w:rPr>
          <w:b/>
          <w:bCs/>
        </w:rPr>
        <w:t>Muskuloskeletale</w:t>
      </w:r>
      <w:proofErr w:type="spellEnd"/>
      <w:r w:rsidRPr="00AD15DC">
        <w:rPr>
          <w:b/>
          <w:bCs/>
        </w:rPr>
        <w:t xml:space="preserve"> undersøgelser</w:t>
      </w:r>
    </w:p>
    <w:p w14:paraId="08D6BDF8" w14:textId="0182C0AC" w:rsidR="00AD15DC" w:rsidRPr="00AD15DC" w:rsidRDefault="00AD15DC" w:rsidP="00AD15DC">
      <w:pPr>
        <w:numPr>
          <w:ilvl w:val="1"/>
          <w:numId w:val="4"/>
        </w:numPr>
      </w:pPr>
      <w:proofErr w:type="spellStart"/>
      <w:r w:rsidRPr="00AD15DC">
        <w:rPr>
          <w:i/>
          <w:iCs/>
        </w:rPr>
        <w:t>Skulderimpingement</w:t>
      </w:r>
      <w:proofErr w:type="spellEnd"/>
      <w:r w:rsidRPr="00AD15DC">
        <w:t>: Klinisk diagnose</w:t>
      </w:r>
      <w:r w:rsidR="00056624">
        <w:t xml:space="preserve">, så UL er ikke nødvendigt for at stille diagnose eller </w:t>
      </w:r>
      <w:proofErr w:type="spellStart"/>
      <w:r w:rsidR="00056624">
        <w:t>ifht</w:t>
      </w:r>
      <w:proofErr w:type="spellEnd"/>
      <w:r w:rsidR="00056624">
        <w:t>. Behandlingsstrategi.</w:t>
      </w:r>
    </w:p>
    <w:p w14:paraId="31427ACF" w14:textId="4745D476" w:rsidR="00AD15DC" w:rsidRPr="00AD15DC" w:rsidRDefault="00AD15DC" w:rsidP="00AD15DC">
      <w:pPr>
        <w:numPr>
          <w:ilvl w:val="1"/>
          <w:numId w:val="4"/>
        </w:numPr>
      </w:pPr>
      <w:proofErr w:type="spellStart"/>
      <w:r w:rsidRPr="00AD15DC">
        <w:rPr>
          <w:i/>
          <w:iCs/>
        </w:rPr>
        <w:t>Cuff</w:t>
      </w:r>
      <w:proofErr w:type="spellEnd"/>
      <w:r w:rsidRPr="00AD15DC">
        <w:rPr>
          <w:i/>
          <w:iCs/>
        </w:rPr>
        <w:t>-skader ved traume</w:t>
      </w:r>
      <w:r w:rsidRPr="00AD15DC">
        <w:t xml:space="preserve">: </w:t>
      </w:r>
      <w:r w:rsidR="0049176A">
        <w:t xml:space="preserve">Her giver UL mening hos patienter, hvor operation er en muligvis. En </w:t>
      </w:r>
      <w:proofErr w:type="spellStart"/>
      <w:r w:rsidR="0049176A">
        <w:t>cuffskade</w:t>
      </w:r>
      <w:proofErr w:type="spellEnd"/>
      <w:r w:rsidR="0049176A">
        <w:t xml:space="preserve"> kan opereres indenfor 6 uger hos patienter med højt funktionsniveau og ikke for høj alder. </w:t>
      </w:r>
    </w:p>
    <w:p w14:paraId="426AA302" w14:textId="2570E7BE" w:rsidR="0049176A" w:rsidRPr="0049176A" w:rsidRDefault="0049176A" w:rsidP="00AD15DC">
      <w:pPr>
        <w:numPr>
          <w:ilvl w:val="1"/>
          <w:numId w:val="4"/>
        </w:numPr>
      </w:pPr>
      <w:proofErr w:type="spellStart"/>
      <w:r w:rsidRPr="0049176A">
        <w:rPr>
          <w:i/>
          <w:iCs/>
        </w:rPr>
        <w:t>Senelæsioner</w:t>
      </w:r>
      <w:proofErr w:type="spellEnd"/>
      <w:r w:rsidRPr="0049176A">
        <w:rPr>
          <w:i/>
          <w:iCs/>
        </w:rPr>
        <w:t xml:space="preserve">: Biceps, </w:t>
      </w:r>
      <w:proofErr w:type="spellStart"/>
      <w:r w:rsidRPr="0049176A">
        <w:rPr>
          <w:i/>
          <w:iCs/>
        </w:rPr>
        <w:t>quadriceps</w:t>
      </w:r>
      <w:proofErr w:type="spellEnd"/>
      <w:r w:rsidRPr="0049176A">
        <w:rPr>
          <w:i/>
          <w:iCs/>
        </w:rPr>
        <w:t xml:space="preserve"> </w:t>
      </w:r>
      <w:proofErr w:type="spellStart"/>
      <w:r w:rsidRPr="0049176A">
        <w:rPr>
          <w:i/>
          <w:iCs/>
        </w:rPr>
        <w:t>femoris</w:t>
      </w:r>
      <w:proofErr w:type="spellEnd"/>
      <w:r w:rsidRPr="0049176A">
        <w:rPr>
          <w:i/>
          <w:iCs/>
        </w:rPr>
        <w:t>, akillessene</w:t>
      </w:r>
    </w:p>
    <w:p w14:paraId="4D13E4D1" w14:textId="7E915B0C" w:rsidR="0049176A" w:rsidRPr="00056624" w:rsidRDefault="0049176A" w:rsidP="0049176A">
      <w:r w:rsidRPr="0049176A">
        <w:rPr>
          <w:b/>
          <w:bCs/>
          <w:i/>
          <w:iCs/>
        </w:rPr>
        <w:t>OBS:</w:t>
      </w:r>
      <w:r>
        <w:rPr>
          <w:i/>
          <w:iCs/>
        </w:rPr>
        <w:t xml:space="preserve"> </w:t>
      </w:r>
      <w:r w:rsidRPr="00AD15DC">
        <w:t>Distal bicepsruptur: Skal scannes</w:t>
      </w:r>
      <w:r w:rsidRPr="0049176A">
        <w:t xml:space="preserve">, </w:t>
      </w:r>
      <w:proofErr w:type="spellStart"/>
      <w:r w:rsidRPr="0049176A">
        <w:t>proximal</w:t>
      </w:r>
      <w:proofErr w:type="spellEnd"/>
      <w:r w:rsidRPr="0049176A">
        <w:t xml:space="preserve"> bicepsruptur </w:t>
      </w:r>
      <w:r w:rsidR="00056624">
        <w:t>behøver man ikke</w:t>
      </w:r>
      <w:r w:rsidRPr="0049176A">
        <w:t xml:space="preserve"> scanne</w:t>
      </w:r>
      <w:r w:rsidR="00056624">
        <w:t>, da der ikke er et behandlingstilbud.</w:t>
      </w:r>
    </w:p>
    <w:p w14:paraId="7BE23EC5" w14:textId="5DF688CD" w:rsidR="0049176A" w:rsidRDefault="0049176A" w:rsidP="005A52FD">
      <w:pPr>
        <w:numPr>
          <w:ilvl w:val="1"/>
          <w:numId w:val="4"/>
        </w:numPr>
      </w:pPr>
      <w:proofErr w:type="spellStart"/>
      <w:r w:rsidRPr="00AD15DC">
        <w:rPr>
          <w:i/>
          <w:iCs/>
        </w:rPr>
        <w:t>Lipomer</w:t>
      </w:r>
      <w:proofErr w:type="spellEnd"/>
      <w:r w:rsidRPr="00AD15DC">
        <w:rPr>
          <w:i/>
          <w:iCs/>
        </w:rPr>
        <w:t>/</w:t>
      </w:r>
      <w:r w:rsidRPr="0049176A">
        <w:rPr>
          <w:i/>
          <w:iCs/>
        </w:rPr>
        <w:t>formodede benigne hudtumorer</w:t>
      </w:r>
      <w:r w:rsidRPr="00AD15DC">
        <w:t>:</w:t>
      </w:r>
      <w:r>
        <w:t xml:space="preserve"> bør ikke scannes, med mindre tumor er</w:t>
      </w:r>
      <w:r w:rsidRPr="00AD15DC">
        <w:t xml:space="preserve"> &gt;5 cm,</w:t>
      </w:r>
      <w:r>
        <w:t xml:space="preserve"> vokser hurtigt eller har </w:t>
      </w:r>
      <w:proofErr w:type="spellStart"/>
      <w:r>
        <w:t>indvækst</w:t>
      </w:r>
      <w:proofErr w:type="spellEnd"/>
      <w:r>
        <w:t xml:space="preserve"> under fascien.</w:t>
      </w:r>
    </w:p>
    <w:p w14:paraId="2E9018FE" w14:textId="1AC1AAAC" w:rsidR="00351D96" w:rsidRDefault="00351D96" w:rsidP="00351D96">
      <w:pPr>
        <w:ind w:left="1440"/>
      </w:pPr>
      <w:r>
        <w:rPr>
          <w:i/>
          <w:iCs/>
        </w:rPr>
        <w:t xml:space="preserve">Læs </w:t>
      </w:r>
      <w:proofErr w:type="spellStart"/>
      <w:r>
        <w:rPr>
          <w:i/>
          <w:iCs/>
        </w:rPr>
        <w:t>evt</w:t>
      </w:r>
      <w:proofErr w:type="spellEnd"/>
      <w:r w:rsidRPr="00351D96">
        <w:t>:</w:t>
      </w:r>
      <w:r>
        <w:t xml:space="preserve"> </w:t>
      </w:r>
      <w:hyperlink r:id="rId7" w:history="1">
        <w:r w:rsidRPr="00852519">
          <w:rPr>
            <w:rStyle w:val="Hyperlink"/>
          </w:rPr>
          <w:t>https://ugeskriftet.dk/videnskab/udredning-og-behandling-af-lipomer</w:t>
        </w:r>
      </w:hyperlink>
    </w:p>
    <w:p w14:paraId="0224BC9F" w14:textId="3439B678" w:rsidR="00AD15DC" w:rsidRPr="00AD15DC" w:rsidRDefault="00AD15DC" w:rsidP="00AD15DC">
      <w:pPr>
        <w:numPr>
          <w:ilvl w:val="1"/>
          <w:numId w:val="4"/>
        </w:numPr>
      </w:pPr>
      <w:r w:rsidRPr="00AD15DC">
        <w:rPr>
          <w:i/>
          <w:iCs/>
        </w:rPr>
        <w:t>Bakers cyster</w:t>
      </w:r>
      <w:r w:rsidRPr="00AD15DC">
        <w:t xml:space="preserve">: </w:t>
      </w:r>
      <w:r w:rsidR="0049176A">
        <w:t>Bør ikke scannes, da det ikke har behandlingskonsekvens.</w:t>
      </w:r>
    </w:p>
    <w:p w14:paraId="5664D4F6" w14:textId="59956275" w:rsidR="00AD15DC" w:rsidRPr="00AD15DC" w:rsidRDefault="00AD15DC" w:rsidP="00AD15DC">
      <w:pPr>
        <w:numPr>
          <w:ilvl w:val="1"/>
          <w:numId w:val="4"/>
        </w:numPr>
      </w:pPr>
      <w:r w:rsidRPr="00AD15DC">
        <w:rPr>
          <w:i/>
          <w:iCs/>
        </w:rPr>
        <w:t>Sene-scanninger</w:t>
      </w:r>
      <w:r w:rsidRPr="00AD15DC">
        <w:t>: Undlades generelt</w:t>
      </w:r>
      <w:r w:rsidR="00E2166A">
        <w:t>, overvej henvisning direkte til relevant speciale.</w:t>
      </w:r>
    </w:p>
    <w:p w14:paraId="4EC90B42" w14:textId="0D5AE0EC" w:rsidR="00AD15DC" w:rsidRPr="00AD15DC" w:rsidRDefault="00517EF5" w:rsidP="00AD15DC">
      <w:pPr>
        <w:numPr>
          <w:ilvl w:val="1"/>
          <w:numId w:val="4"/>
        </w:numPr>
      </w:pPr>
      <w:r w:rsidRPr="00517EF5">
        <w:rPr>
          <w:i/>
          <w:iCs/>
        </w:rPr>
        <w:t>Blokader</w:t>
      </w:r>
      <w:r>
        <w:t xml:space="preserve">: </w:t>
      </w:r>
      <w:r w:rsidR="00E2166A">
        <w:t>Røntgenafdelingen foretager ikke diagnostiske eller terapeutiske blokader fra praksis.</w:t>
      </w:r>
      <w:r w:rsidR="00E2166A">
        <w:rPr>
          <w:b/>
          <w:bCs/>
        </w:rPr>
        <w:t xml:space="preserve"> </w:t>
      </w:r>
      <w:r w:rsidR="00E2166A" w:rsidRPr="00E2166A">
        <w:t>Ved tvivl, henvis til direkte til relevante speciale.</w:t>
      </w:r>
    </w:p>
    <w:p w14:paraId="11C1B0D5" w14:textId="77777777" w:rsidR="00AD15DC" w:rsidRPr="00AD15DC" w:rsidRDefault="00AD15DC" w:rsidP="00AD15DC">
      <w:pPr>
        <w:numPr>
          <w:ilvl w:val="0"/>
          <w:numId w:val="4"/>
        </w:numPr>
      </w:pPr>
      <w:r w:rsidRPr="00AD15DC">
        <w:rPr>
          <w:b/>
          <w:bCs/>
        </w:rPr>
        <w:t>Abdomen og urinveje</w:t>
      </w:r>
    </w:p>
    <w:p w14:paraId="4EA9844A" w14:textId="0F2055A3" w:rsidR="00AD15DC" w:rsidRPr="00AD15DC" w:rsidRDefault="00AD15DC" w:rsidP="00AD15DC">
      <w:pPr>
        <w:numPr>
          <w:ilvl w:val="1"/>
          <w:numId w:val="4"/>
        </w:numPr>
        <w:rPr>
          <w:i/>
          <w:iCs/>
        </w:rPr>
      </w:pPr>
      <w:r w:rsidRPr="00AD15DC">
        <w:rPr>
          <w:i/>
          <w:iCs/>
        </w:rPr>
        <w:t>UL abdomen</w:t>
      </w:r>
      <w:r w:rsidR="00E714C0" w:rsidRPr="00517EF5">
        <w:rPr>
          <w:i/>
          <w:iCs/>
        </w:rPr>
        <w:t xml:space="preserve"> / UL lever- og galdeveje</w:t>
      </w:r>
    </w:p>
    <w:p w14:paraId="5844EB77" w14:textId="77777777" w:rsidR="00AD15DC" w:rsidRPr="00AD15DC" w:rsidRDefault="00AD15DC" w:rsidP="00AD15DC">
      <w:pPr>
        <w:numPr>
          <w:ilvl w:val="1"/>
          <w:numId w:val="4"/>
        </w:numPr>
        <w:rPr>
          <w:i/>
          <w:iCs/>
        </w:rPr>
      </w:pPr>
      <w:r w:rsidRPr="00AD15DC">
        <w:rPr>
          <w:i/>
          <w:iCs/>
        </w:rPr>
        <w:t>UL urinveje</w:t>
      </w:r>
    </w:p>
    <w:p w14:paraId="670A133D" w14:textId="3D139EE4" w:rsidR="00AD15DC" w:rsidRDefault="00AD15DC" w:rsidP="00AD15DC">
      <w:pPr>
        <w:numPr>
          <w:ilvl w:val="1"/>
          <w:numId w:val="4"/>
        </w:numPr>
      </w:pPr>
      <w:proofErr w:type="spellStart"/>
      <w:r w:rsidRPr="00AD15DC">
        <w:rPr>
          <w:i/>
          <w:iCs/>
        </w:rPr>
        <w:t>Hernie</w:t>
      </w:r>
      <w:proofErr w:type="spellEnd"/>
      <w:r w:rsidRPr="00AD15DC">
        <w:t>: Klinisk diagnose – ved tvivl bør patienten henvises</w:t>
      </w:r>
      <w:r w:rsidR="00E714C0">
        <w:t xml:space="preserve"> direkte</w:t>
      </w:r>
      <w:r w:rsidRPr="00AD15DC">
        <w:t xml:space="preserve"> til kirurg</w:t>
      </w:r>
    </w:p>
    <w:p w14:paraId="769ECCDE" w14:textId="1BCCA306" w:rsidR="00351D96" w:rsidRDefault="00351D96" w:rsidP="00351D96">
      <w:pPr>
        <w:ind w:left="1440"/>
      </w:pPr>
      <w:r>
        <w:rPr>
          <w:i/>
          <w:iCs/>
        </w:rPr>
        <w:t xml:space="preserve">Læs </w:t>
      </w:r>
      <w:proofErr w:type="spellStart"/>
      <w:r>
        <w:rPr>
          <w:i/>
          <w:iCs/>
        </w:rPr>
        <w:t>evt</w:t>
      </w:r>
      <w:proofErr w:type="spellEnd"/>
      <w:r w:rsidRPr="00351D96">
        <w:t>:</w:t>
      </w:r>
      <w:r>
        <w:t xml:space="preserve"> </w:t>
      </w:r>
      <w:hyperlink r:id="rId8" w:history="1">
        <w:r w:rsidRPr="00852519">
          <w:rPr>
            <w:rStyle w:val="Hyperlink"/>
          </w:rPr>
          <w:t>https://ugeskriftet.dk/videnskab/handtering-af-lyskenaere-hernier</w:t>
        </w:r>
      </w:hyperlink>
    </w:p>
    <w:p w14:paraId="21FCF7A2" w14:textId="77777777" w:rsidR="00D135D3" w:rsidRDefault="00D135D3" w:rsidP="00351D96">
      <w:pPr>
        <w:ind w:left="1440"/>
      </w:pPr>
    </w:p>
    <w:p w14:paraId="0890F14B" w14:textId="77777777" w:rsidR="00AD15DC" w:rsidRPr="00AD15DC" w:rsidRDefault="00AD15DC" w:rsidP="00AD15DC">
      <w:pPr>
        <w:numPr>
          <w:ilvl w:val="0"/>
          <w:numId w:val="4"/>
        </w:numPr>
      </w:pPr>
      <w:proofErr w:type="spellStart"/>
      <w:r w:rsidRPr="00AD15DC">
        <w:rPr>
          <w:b/>
          <w:bCs/>
        </w:rPr>
        <w:lastRenderedPageBreak/>
        <w:t>Mammarelateret</w:t>
      </w:r>
      <w:proofErr w:type="spellEnd"/>
      <w:r w:rsidRPr="00AD15DC">
        <w:rPr>
          <w:b/>
          <w:bCs/>
        </w:rPr>
        <w:t xml:space="preserve"> UL</w:t>
      </w:r>
    </w:p>
    <w:p w14:paraId="3B856D77" w14:textId="333BD91F" w:rsidR="00AD15DC" w:rsidRPr="00AD15DC" w:rsidRDefault="00AD15DC" w:rsidP="00AD15DC">
      <w:pPr>
        <w:numPr>
          <w:ilvl w:val="1"/>
          <w:numId w:val="4"/>
        </w:numPr>
      </w:pPr>
      <w:r w:rsidRPr="00AD15DC">
        <w:t xml:space="preserve">Skal </w:t>
      </w:r>
      <w:r w:rsidRPr="00AD15DC">
        <w:rPr>
          <w:b/>
          <w:bCs/>
        </w:rPr>
        <w:t>ikke</w:t>
      </w:r>
      <w:r w:rsidRPr="00AD15DC">
        <w:t xml:space="preserve"> til Randers</w:t>
      </w:r>
      <w:r w:rsidR="00E714C0">
        <w:t>, men henvises til Røntgen og scanning Viborg.</w:t>
      </w:r>
    </w:p>
    <w:p w14:paraId="75D5AAC8" w14:textId="3082E880" w:rsidR="00E714C0" w:rsidRPr="00AD15DC" w:rsidRDefault="00AD15DC" w:rsidP="00E714C0">
      <w:pPr>
        <w:numPr>
          <w:ilvl w:val="0"/>
          <w:numId w:val="4"/>
        </w:numPr>
      </w:pPr>
      <w:proofErr w:type="spellStart"/>
      <w:r w:rsidRPr="00AD15DC">
        <w:rPr>
          <w:b/>
          <w:bCs/>
        </w:rPr>
        <w:t>Scrotum</w:t>
      </w:r>
      <w:proofErr w:type="spellEnd"/>
      <w:r w:rsidRPr="00AD15DC">
        <w:rPr>
          <w:b/>
          <w:bCs/>
        </w:rPr>
        <w:t>/testes</w:t>
      </w:r>
    </w:p>
    <w:p w14:paraId="458E0EAC" w14:textId="588890EC" w:rsidR="00E714C0" w:rsidRPr="00E714C0" w:rsidRDefault="00E714C0" w:rsidP="00E714C0">
      <w:pPr>
        <w:numPr>
          <w:ilvl w:val="1"/>
          <w:numId w:val="4"/>
        </w:numPr>
      </w:pPr>
      <w:r w:rsidRPr="00AD15DC">
        <w:rPr>
          <w:b/>
          <w:bCs/>
          <w:i/>
          <w:iCs/>
        </w:rPr>
        <w:t>Cancer-mistanke</w:t>
      </w:r>
      <w:r w:rsidRPr="00AD15DC">
        <w:t>: Henvises direkte til Aarhus</w:t>
      </w:r>
      <w:r>
        <w:t xml:space="preserve">, jf. </w:t>
      </w:r>
      <w:hyperlink r:id="rId9" w:history="1">
        <w:r w:rsidRPr="00852519">
          <w:rPr>
            <w:rStyle w:val="Hyperlink"/>
          </w:rPr>
          <w:t>https://www.sundhed.dk/sundhedsfaglig/information-til-praksis/midtjylland/almen-praksis/patientbehandling/patientforloeb/forloebsbeskrivelser-icpc/y-mandlige-koensorganer/testikelkraeft/</w:t>
        </w:r>
      </w:hyperlink>
    </w:p>
    <w:p w14:paraId="7366F76A" w14:textId="081916D8" w:rsidR="00E714C0" w:rsidRPr="00AD15DC" w:rsidRDefault="00AD15DC" w:rsidP="00E714C0">
      <w:pPr>
        <w:numPr>
          <w:ilvl w:val="1"/>
          <w:numId w:val="4"/>
        </w:numPr>
      </w:pPr>
      <w:r w:rsidRPr="00AD15DC">
        <w:rPr>
          <w:i/>
          <w:iCs/>
          <w:lang w:val="en-US"/>
        </w:rPr>
        <w:t>UL scrotum</w:t>
      </w:r>
      <w:r w:rsidRPr="00AD15DC">
        <w:rPr>
          <w:lang w:val="en-US"/>
        </w:rPr>
        <w:t xml:space="preserve">: </w:t>
      </w:r>
      <w:r w:rsidRPr="00AD15DC">
        <w:rPr>
          <w:i/>
          <w:iCs/>
          <w:lang w:val="en-US"/>
        </w:rPr>
        <w:t xml:space="preserve">Varicocele, spermatocele, </w:t>
      </w:r>
      <w:proofErr w:type="spellStart"/>
      <w:r w:rsidRPr="00AD15DC">
        <w:rPr>
          <w:i/>
          <w:iCs/>
          <w:lang w:val="en-US"/>
        </w:rPr>
        <w:t>testodyni</w:t>
      </w:r>
      <w:proofErr w:type="spellEnd"/>
      <w:r w:rsidR="00E714C0">
        <w:rPr>
          <w:lang w:val="en-US"/>
        </w:rPr>
        <w:t xml:space="preserve">. </w:t>
      </w:r>
      <w:r w:rsidR="00E714C0" w:rsidRPr="00E714C0">
        <w:t>Overvej om patienten skal h</w:t>
      </w:r>
      <w:r w:rsidR="00E714C0">
        <w:t>envises direkte til urologisk afdeling ved betydende symptomer. Hos patienten uden gener er billeddiagnostik sjældent nødvendigt, da lidelserne er benigne.</w:t>
      </w:r>
    </w:p>
    <w:p w14:paraId="0E547E94" w14:textId="77777777" w:rsidR="00AD15DC" w:rsidRPr="00AD15DC" w:rsidRDefault="00AD15DC" w:rsidP="00AD15DC">
      <w:pPr>
        <w:rPr>
          <w:b/>
          <w:bCs/>
        </w:rPr>
      </w:pPr>
      <w:r w:rsidRPr="00AD15DC">
        <w:rPr>
          <w:b/>
          <w:bCs/>
        </w:rPr>
        <w:t>CT-scanninger</w:t>
      </w:r>
    </w:p>
    <w:p w14:paraId="5A88BDCB" w14:textId="77777777" w:rsidR="00AD15DC" w:rsidRPr="00AD15DC" w:rsidRDefault="00AD15DC" w:rsidP="00AD15DC">
      <w:pPr>
        <w:numPr>
          <w:ilvl w:val="0"/>
          <w:numId w:val="5"/>
        </w:numPr>
      </w:pPr>
      <w:r w:rsidRPr="00AD15DC">
        <w:t xml:space="preserve">CT </w:t>
      </w:r>
      <w:proofErr w:type="spellStart"/>
      <w:r w:rsidRPr="00AD15DC">
        <w:t>cerebrum</w:t>
      </w:r>
      <w:proofErr w:type="spellEnd"/>
      <w:r w:rsidRPr="00AD15DC">
        <w:t xml:space="preserve"> (demens, </w:t>
      </w:r>
      <w:proofErr w:type="spellStart"/>
      <w:r w:rsidRPr="00AD15DC">
        <w:t>subduralt</w:t>
      </w:r>
      <w:proofErr w:type="spellEnd"/>
      <w:r w:rsidRPr="00AD15DC">
        <w:t xml:space="preserve"> </w:t>
      </w:r>
      <w:proofErr w:type="spellStart"/>
      <w:r w:rsidRPr="00AD15DC">
        <w:t>hæmatom</w:t>
      </w:r>
      <w:proofErr w:type="spellEnd"/>
      <w:r w:rsidRPr="00AD15DC">
        <w:t>)</w:t>
      </w:r>
    </w:p>
    <w:p w14:paraId="37470A20" w14:textId="7A5EE624" w:rsidR="00E714C0" w:rsidRDefault="00AD15DC" w:rsidP="007D1F64">
      <w:pPr>
        <w:numPr>
          <w:ilvl w:val="0"/>
          <w:numId w:val="5"/>
        </w:numPr>
      </w:pPr>
      <w:proofErr w:type="gramStart"/>
      <w:r w:rsidRPr="00AD15DC">
        <w:t>CT thorax</w:t>
      </w:r>
      <w:proofErr w:type="gramEnd"/>
      <w:r w:rsidRPr="00AD15DC">
        <w:t xml:space="preserve"> øvre/abdomen</w:t>
      </w:r>
      <w:r w:rsidR="00E714C0" w:rsidRPr="00E714C0">
        <w:t xml:space="preserve">, </w:t>
      </w:r>
      <w:r w:rsidR="00E714C0">
        <w:t xml:space="preserve">lungekræft, jf. </w:t>
      </w:r>
      <w:hyperlink r:id="rId10" w:history="1">
        <w:r w:rsidR="00E714C0" w:rsidRPr="00852519">
          <w:rPr>
            <w:rStyle w:val="Hyperlink"/>
          </w:rPr>
          <w:t>https://www.sundhed.dk/sundhedsfaglig/information-til-praksis/midtjylland/almen-praksis/patientbehandling/patientforloeb/forloebsbeskrivelser-icpc/r-luftveje/lungekraeft/</w:t>
        </w:r>
      </w:hyperlink>
    </w:p>
    <w:p w14:paraId="4AE60045" w14:textId="02432CD4" w:rsidR="00AD15DC" w:rsidRPr="00AD15DC" w:rsidRDefault="00E714C0" w:rsidP="00E714C0">
      <w:r w:rsidRPr="00E714C0">
        <w:rPr>
          <w:b/>
          <w:bCs/>
        </w:rPr>
        <w:t>OBS:</w:t>
      </w:r>
      <w:r>
        <w:t xml:space="preserve"> </w:t>
      </w:r>
      <w:r w:rsidRPr="00E714C0">
        <w:t xml:space="preserve"> </w:t>
      </w:r>
      <w:proofErr w:type="spellStart"/>
      <w:r w:rsidRPr="00E714C0">
        <w:t>eGFR</w:t>
      </w:r>
      <w:proofErr w:type="spellEnd"/>
      <w:r w:rsidRPr="00E714C0">
        <w:t xml:space="preserve"> i</w:t>
      </w:r>
      <w:r>
        <w:t>nden henvisning</w:t>
      </w:r>
    </w:p>
    <w:p w14:paraId="54D1BDF0" w14:textId="267E8543" w:rsidR="00BF672A" w:rsidRPr="00056624" w:rsidRDefault="00AD15DC" w:rsidP="00B65814">
      <w:pPr>
        <w:numPr>
          <w:ilvl w:val="0"/>
          <w:numId w:val="5"/>
        </w:numPr>
      </w:pPr>
      <w:r w:rsidRPr="00AD15DC">
        <w:rPr>
          <w:lang w:val="en-US"/>
        </w:rPr>
        <w:t>CT TAP</w:t>
      </w:r>
      <w:r w:rsidR="00E714C0" w:rsidRPr="00517EF5">
        <w:rPr>
          <w:lang w:val="en-US"/>
        </w:rPr>
        <w:t>, thorax abdomen pelvis</w:t>
      </w:r>
      <w:r w:rsidR="00E714C0" w:rsidRPr="00BF672A">
        <w:rPr>
          <w:lang w:val="en-US"/>
        </w:rPr>
        <w:t xml:space="preserve">, </w:t>
      </w:r>
      <w:proofErr w:type="spellStart"/>
      <w:r w:rsidR="00E714C0" w:rsidRPr="00BF672A">
        <w:rPr>
          <w:lang w:val="en-US"/>
        </w:rPr>
        <w:t>okkult</w:t>
      </w:r>
      <w:proofErr w:type="spellEnd"/>
      <w:r w:rsidR="00E714C0" w:rsidRPr="00BF672A">
        <w:rPr>
          <w:lang w:val="en-US"/>
        </w:rPr>
        <w:t xml:space="preserve"> cancer, </w:t>
      </w:r>
      <w:proofErr w:type="spellStart"/>
      <w:r w:rsidR="00E714C0" w:rsidRPr="00BF672A">
        <w:rPr>
          <w:lang w:val="en-US"/>
        </w:rPr>
        <w:t>jf</w:t>
      </w:r>
      <w:proofErr w:type="spellEnd"/>
      <w:r w:rsidR="00E714C0" w:rsidRPr="00BF672A">
        <w:rPr>
          <w:lang w:val="en-US"/>
        </w:rPr>
        <w:t xml:space="preserve">. </w:t>
      </w:r>
      <w:hyperlink r:id="rId11" w:history="1">
        <w:r w:rsidR="00BF672A" w:rsidRPr="00056624">
          <w:rPr>
            <w:rStyle w:val="Hyperlink"/>
          </w:rPr>
          <w:t>https://www.sundhed.dk/sundhedsfaglig/information-til-praksis/midtjylland/almen-praksis/patientbehandling/patientforloeb/forloebsbeskrivelser-icpc/a-alment-og-uspecificeret/alvorlig-sygdom-kraeft-oest/</w:t>
        </w:r>
      </w:hyperlink>
    </w:p>
    <w:p w14:paraId="270C0476" w14:textId="6F978FB5" w:rsidR="00AD15DC" w:rsidRPr="00AD15DC" w:rsidRDefault="00AD15DC" w:rsidP="00AD15DC">
      <w:pPr>
        <w:numPr>
          <w:ilvl w:val="0"/>
          <w:numId w:val="5"/>
        </w:numPr>
      </w:pPr>
      <w:r w:rsidRPr="00AD15DC">
        <w:t xml:space="preserve">CT </w:t>
      </w:r>
      <w:proofErr w:type="spellStart"/>
      <w:r w:rsidRPr="00AD15DC">
        <w:t>columna</w:t>
      </w:r>
      <w:proofErr w:type="spellEnd"/>
      <w:r w:rsidR="00BF672A">
        <w:t xml:space="preserve">: Kan være relevant i de sjældne tilfælde hvor </w:t>
      </w:r>
      <w:r w:rsidRPr="00AD15DC">
        <w:t>MR</w:t>
      </w:r>
      <w:r w:rsidR="00BF672A">
        <w:t>-scanning ikke er mulig (svær klaustrofobi, meget højt BMI)</w:t>
      </w:r>
    </w:p>
    <w:p w14:paraId="1313DC31" w14:textId="2B2ABEE3" w:rsidR="00AD15DC" w:rsidRPr="00D135D3" w:rsidRDefault="00AD15DC" w:rsidP="00AD15DC">
      <w:pPr>
        <w:numPr>
          <w:ilvl w:val="0"/>
          <w:numId w:val="5"/>
        </w:numPr>
      </w:pPr>
      <w:r w:rsidRPr="00AD15DC">
        <w:t>CT benlængdeforskel</w:t>
      </w:r>
      <w:r w:rsidR="00517EF5">
        <w:t>/anisomali</w:t>
      </w:r>
      <w:r w:rsidR="00BF672A">
        <w:t xml:space="preserve"> –</w:t>
      </w:r>
      <w:r w:rsidR="00312DE5">
        <w:rPr>
          <w:color w:val="FF0000"/>
        </w:rPr>
        <w:t xml:space="preserve"> </w:t>
      </w:r>
      <w:r w:rsidR="00312DE5">
        <w:rPr>
          <w:color w:val="000000" w:themeColor="text1"/>
        </w:rPr>
        <w:t>Ved mistanke efter klinisk undersøgelse</w:t>
      </w:r>
      <w:r w:rsidR="00D135D3">
        <w:rPr>
          <w:color w:val="000000" w:themeColor="text1"/>
        </w:rPr>
        <w:t xml:space="preserve">, og vi klinikeren tænker der får en regelret konsekvens, jf. </w:t>
      </w:r>
      <w:hyperlink r:id="rId12" w:history="1">
        <w:r w:rsidR="00D135D3" w:rsidRPr="00655406">
          <w:rPr>
            <w:rStyle w:val="Hyperlink"/>
          </w:rPr>
          <w:t>https://www.sundhed.dk/sundhedsfaglig/laegehaandbogen/ortopaedi/tilstande-og-sygdomme/oevrige-sygdomme/benlaengdeforskel-anisomeli/</w:t>
        </w:r>
      </w:hyperlink>
    </w:p>
    <w:p w14:paraId="684D3986" w14:textId="4543D684" w:rsidR="00BF672A" w:rsidRDefault="00BF672A" w:rsidP="00BF672A">
      <w:pPr>
        <w:numPr>
          <w:ilvl w:val="0"/>
          <w:numId w:val="5"/>
        </w:numPr>
      </w:pPr>
      <w:r w:rsidRPr="00AD15DC">
        <w:t>Gruppe 3-scanninger</w:t>
      </w:r>
      <w:r>
        <w:t xml:space="preserve">, jf. </w:t>
      </w:r>
      <w:hyperlink r:id="rId13" w:history="1">
        <w:r w:rsidRPr="00852519">
          <w:rPr>
            <w:rStyle w:val="Hyperlink"/>
          </w:rPr>
          <w:t>https://www.sundhed.dk/sundhedsfaglig/information-til-praksis/midtjylland/almen-praksis/patientbehandling/patientforloeb/forloebsbeskrivelser-icpc/a-alment-og-uspecificeret/paraklinisk-billeddiagnostik-hos-patienter-med-vage-symptomer/</w:t>
        </w:r>
      </w:hyperlink>
      <w:r w:rsidR="00312DE5">
        <w:t xml:space="preserve">. Det skal understreges at disse patienter henvises under tanken – low </w:t>
      </w:r>
      <w:proofErr w:type="spellStart"/>
      <w:r w:rsidR="00312DE5">
        <w:t>risk</w:t>
      </w:r>
      <w:proofErr w:type="spellEnd"/>
      <w:r w:rsidR="00312DE5">
        <w:t xml:space="preserve">, but not no </w:t>
      </w:r>
      <w:proofErr w:type="spellStart"/>
      <w:r w:rsidR="00312DE5">
        <w:t>risk</w:t>
      </w:r>
      <w:proofErr w:type="spellEnd"/>
      <w:r w:rsidR="00312DE5">
        <w:t xml:space="preserve">. Dvs. vælg det med omtanke, da et øget antal henvisninger, der kunne være almindelige </w:t>
      </w:r>
      <w:proofErr w:type="spellStart"/>
      <w:r w:rsidR="00312DE5">
        <w:t>elektive</w:t>
      </w:r>
      <w:proofErr w:type="spellEnd"/>
      <w:r w:rsidR="00312DE5">
        <w:t xml:space="preserve"> scanninger fører til lang ventetid for andre patienter.</w:t>
      </w:r>
    </w:p>
    <w:p w14:paraId="6E1E8C92" w14:textId="77777777" w:rsidR="00312DE5" w:rsidRDefault="00312DE5" w:rsidP="00312DE5">
      <w:pPr>
        <w:ind w:left="720"/>
      </w:pPr>
    </w:p>
    <w:p w14:paraId="1BFE3F95" w14:textId="77777777" w:rsidR="00312DE5" w:rsidRDefault="00312DE5" w:rsidP="00312DE5">
      <w:pPr>
        <w:ind w:left="720"/>
      </w:pPr>
    </w:p>
    <w:p w14:paraId="7BF2F58D" w14:textId="77777777" w:rsidR="00AD15DC" w:rsidRDefault="00AD15DC" w:rsidP="00AD15DC">
      <w:pPr>
        <w:rPr>
          <w:b/>
          <w:bCs/>
        </w:rPr>
      </w:pPr>
      <w:r w:rsidRPr="00AD15DC">
        <w:rPr>
          <w:b/>
          <w:bCs/>
        </w:rPr>
        <w:t>MR-scanninger</w:t>
      </w:r>
    </w:p>
    <w:p w14:paraId="39F386EC" w14:textId="0592B28C" w:rsidR="00BF672A" w:rsidRDefault="00BF672A" w:rsidP="00AD15DC">
      <w:r w:rsidRPr="00BF672A">
        <w:t>Husk oplysninger om højde, vægt, pacemaker, klaustrofobi</w:t>
      </w:r>
      <w:r>
        <w:t>, gravid i 1. trimester</w:t>
      </w:r>
      <w:r w:rsidRPr="00BF672A">
        <w:t xml:space="preserve"> samt metallegemer i kroppen.</w:t>
      </w:r>
      <w:r w:rsidR="00D135D3">
        <w:t xml:space="preserve"> Se: </w:t>
      </w:r>
      <w:hyperlink r:id="rId14" w:history="1">
        <w:r w:rsidR="00D135D3" w:rsidRPr="00655406">
          <w:rPr>
            <w:rStyle w:val="Hyperlink"/>
          </w:rPr>
          <w:t>https://www.sundhed.dk/sundhedsfaglig/information-til-praksis/midtjylland/almen-praksis/patientbehandling/patientforloeb/henvisning-visitation/vejledninger-retningslinjer/mr-skanning-henvisning/</w:t>
        </w:r>
      </w:hyperlink>
    </w:p>
    <w:p w14:paraId="32C31371" w14:textId="4E693109" w:rsidR="00AD15DC" w:rsidRDefault="00AD15DC" w:rsidP="00AD15DC">
      <w:pPr>
        <w:numPr>
          <w:ilvl w:val="0"/>
          <w:numId w:val="6"/>
        </w:numPr>
      </w:pPr>
      <w:r w:rsidRPr="00AD15DC">
        <w:t>Knæ</w:t>
      </w:r>
      <w:r w:rsidR="00BF672A">
        <w:t xml:space="preserve">, jf. </w:t>
      </w:r>
      <w:hyperlink r:id="rId15" w:history="1">
        <w:r w:rsidR="00BF672A" w:rsidRPr="00852519">
          <w:rPr>
            <w:rStyle w:val="Hyperlink"/>
          </w:rPr>
          <w:t>https://www.sundhed.dk/content/cms/51/76551_visitationsregler-for-mr-skanning-af-knaeled.pdf</w:t>
        </w:r>
      </w:hyperlink>
    </w:p>
    <w:p w14:paraId="00CD9B37" w14:textId="0E195594" w:rsidR="00AD15DC" w:rsidRDefault="00AD15DC" w:rsidP="00AD15DC">
      <w:pPr>
        <w:numPr>
          <w:ilvl w:val="0"/>
          <w:numId w:val="6"/>
        </w:numPr>
        <w:rPr>
          <w:lang w:val="en-US"/>
        </w:rPr>
      </w:pPr>
      <w:r w:rsidRPr="00D135D3">
        <w:rPr>
          <w:lang w:val="en-US"/>
        </w:rPr>
        <w:t>Columna cervicalis</w:t>
      </w:r>
      <w:r w:rsidR="00D135D3" w:rsidRPr="00D135D3">
        <w:rPr>
          <w:lang w:val="en-US"/>
        </w:rPr>
        <w:t xml:space="preserve">, </w:t>
      </w:r>
      <w:proofErr w:type="spellStart"/>
      <w:r w:rsidR="00D135D3" w:rsidRPr="00D135D3">
        <w:rPr>
          <w:lang w:val="en-US"/>
        </w:rPr>
        <w:t>jf</w:t>
      </w:r>
      <w:proofErr w:type="spellEnd"/>
      <w:r w:rsidR="00D135D3" w:rsidRPr="00D135D3">
        <w:rPr>
          <w:lang w:val="en-US"/>
        </w:rPr>
        <w:t xml:space="preserve">. </w:t>
      </w:r>
      <w:hyperlink r:id="rId16" w:history="1">
        <w:r w:rsidR="00D135D3" w:rsidRPr="00655406">
          <w:rPr>
            <w:rStyle w:val="Hyperlink"/>
            <w:lang w:val="en-US"/>
          </w:rPr>
          <w:t>https://www.sundhed.dk/sundhedsfaglig/information-til-praksis/midtjylland/almen-praksis/patientbehandling/patientforloeb/forloebsbeskrivelser-icpc/a-alment-og-uspecificeret/billeddiagnostik/</w:t>
        </w:r>
      </w:hyperlink>
    </w:p>
    <w:p w14:paraId="6AC83331" w14:textId="1C44BD4A" w:rsidR="00AD15DC" w:rsidRDefault="00AD15DC" w:rsidP="00AD15DC">
      <w:pPr>
        <w:numPr>
          <w:ilvl w:val="0"/>
          <w:numId w:val="6"/>
        </w:numPr>
        <w:rPr>
          <w:lang w:val="en-US"/>
        </w:rPr>
      </w:pPr>
      <w:r w:rsidRPr="00AD15DC">
        <w:rPr>
          <w:lang w:val="en-US"/>
        </w:rPr>
        <w:t xml:space="preserve">Columna </w:t>
      </w:r>
      <w:proofErr w:type="spellStart"/>
      <w:r w:rsidRPr="00AD15DC">
        <w:rPr>
          <w:lang w:val="en-US"/>
        </w:rPr>
        <w:t>lumbalis</w:t>
      </w:r>
      <w:proofErr w:type="spellEnd"/>
      <w:r w:rsidR="00001006" w:rsidRPr="00001006">
        <w:rPr>
          <w:lang w:val="en-US"/>
        </w:rPr>
        <w:t xml:space="preserve">, </w:t>
      </w:r>
      <w:proofErr w:type="spellStart"/>
      <w:r w:rsidR="00001006" w:rsidRPr="00001006">
        <w:rPr>
          <w:lang w:val="en-US"/>
        </w:rPr>
        <w:t>jf</w:t>
      </w:r>
      <w:proofErr w:type="spellEnd"/>
      <w:r w:rsidR="00001006" w:rsidRPr="00001006">
        <w:rPr>
          <w:lang w:val="en-US"/>
        </w:rPr>
        <w:t xml:space="preserve">. </w:t>
      </w:r>
      <w:hyperlink r:id="rId17" w:history="1">
        <w:r w:rsidR="00001006" w:rsidRPr="00852519">
          <w:rPr>
            <w:rStyle w:val="Hyperlink"/>
            <w:lang w:val="en-US"/>
          </w:rPr>
          <w:t>https://www.sundhed.dk/sundhedsfaglig/information-til-praksis/midtjylland/almen-praksis/patientbehandling/patientforloeb/forloebsbeskrivelser-icpc/l-muskel-skelet-system/laenderygsmerter/</w:t>
        </w:r>
      </w:hyperlink>
    </w:p>
    <w:p w14:paraId="1D60D112" w14:textId="42AFF6C7" w:rsidR="00AD15DC" w:rsidRDefault="00001006" w:rsidP="00AD15DC">
      <w:pPr>
        <w:rPr>
          <w:b/>
          <w:bCs/>
        </w:rPr>
      </w:pPr>
      <w:r>
        <w:rPr>
          <w:b/>
          <w:bCs/>
        </w:rPr>
        <w:t>Generelle råd.</w:t>
      </w:r>
    </w:p>
    <w:p w14:paraId="1BE0E30C" w14:textId="1C9BC7C8" w:rsidR="00001006" w:rsidRDefault="00001006" w:rsidP="00001006">
      <w:pPr>
        <w:pStyle w:val="Listeafsnit"/>
        <w:numPr>
          <w:ilvl w:val="0"/>
          <w:numId w:val="9"/>
        </w:numPr>
      </w:pPr>
      <w:r>
        <w:t>At patienten er orienteret om kræftpakkeforløb.</w:t>
      </w:r>
    </w:p>
    <w:p w14:paraId="75E4B438" w14:textId="70D02A14" w:rsidR="00001006" w:rsidRDefault="00001006" w:rsidP="00001006">
      <w:pPr>
        <w:pStyle w:val="Listeafsnit"/>
        <w:numPr>
          <w:ilvl w:val="0"/>
          <w:numId w:val="9"/>
        </w:numPr>
      </w:pPr>
      <w:r>
        <w:t>At der er taget og vurderet blodprøver for okkult cancer inden henvisning.</w:t>
      </w:r>
    </w:p>
    <w:p w14:paraId="648FE2A3" w14:textId="03BFF348" w:rsidR="00001006" w:rsidRDefault="00001006" w:rsidP="00001006">
      <w:pPr>
        <w:pStyle w:val="Listeafsnit"/>
        <w:numPr>
          <w:ilvl w:val="0"/>
          <w:numId w:val="9"/>
        </w:numPr>
      </w:pPr>
      <w:r>
        <w:t xml:space="preserve">At der er taget stilling til evt. </w:t>
      </w:r>
      <w:proofErr w:type="spellStart"/>
      <w:r>
        <w:t>eGFR</w:t>
      </w:r>
      <w:proofErr w:type="spellEnd"/>
    </w:p>
    <w:p w14:paraId="682FEADB" w14:textId="0CF5C35E" w:rsidR="00001006" w:rsidRDefault="00001006" w:rsidP="00001006">
      <w:pPr>
        <w:pStyle w:val="Listeafsnit"/>
        <w:numPr>
          <w:ilvl w:val="0"/>
          <w:numId w:val="9"/>
        </w:numPr>
      </w:pPr>
      <w:r>
        <w:t xml:space="preserve">At det anføres, hvorvidt patienten er mobil til at kunne lægge sig på scanningslejet selv. </w:t>
      </w:r>
    </w:p>
    <w:p w14:paraId="44F296AC" w14:textId="5CE31631" w:rsidR="00D135D3" w:rsidRDefault="00D135D3" w:rsidP="00001006">
      <w:pPr>
        <w:pStyle w:val="Listeafsnit"/>
        <w:numPr>
          <w:ilvl w:val="0"/>
          <w:numId w:val="9"/>
        </w:numPr>
      </w:pPr>
      <w:r>
        <w:t>Alt mamma-relateret foregår via Viborg Røntgen og Scanning.</w:t>
      </w:r>
    </w:p>
    <w:p w14:paraId="7E5692F5" w14:textId="77777777" w:rsidR="00AD15DC" w:rsidRDefault="00AD15DC"/>
    <w:sectPr w:rsidR="00AD15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B7F"/>
    <w:multiLevelType w:val="multilevel"/>
    <w:tmpl w:val="DD0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D434A"/>
    <w:multiLevelType w:val="multilevel"/>
    <w:tmpl w:val="4AC2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24101"/>
    <w:multiLevelType w:val="multilevel"/>
    <w:tmpl w:val="14AA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9072F"/>
    <w:multiLevelType w:val="multilevel"/>
    <w:tmpl w:val="A9DA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E3E3E"/>
    <w:multiLevelType w:val="multilevel"/>
    <w:tmpl w:val="290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558DD"/>
    <w:multiLevelType w:val="hybridMultilevel"/>
    <w:tmpl w:val="E3C82B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C4938"/>
    <w:multiLevelType w:val="multilevel"/>
    <w:tmpl w:val="5A0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25B19"/>
    <w:multiLevelType w:val="multilevel"/>
    <w:tmpl w:val="30F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C0763"/>
    <w:multiLevelType w:val="multilevel"/>
    <w:tmpl w:val="0D6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E262C"/>
    <w:multiLevelType w:val="multilevel"/>
    <w:tmpl w:val="5A04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B55DB"/>
    <w:multiLevelType w:val="multilevel"/>
    <w:tmpl w:val="097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82266"/>
    <w:multiLevelType w:val="multilevel"/>
    <w:tmpl w:val="9862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5813288">
    <w:abstractNumId w:val="9"/>
  </w:num>
  <w:num w:numId="2" w16cid:durableId="185825904">
    <w:abstractNumId w:val="4"/>
  </w:num>
  <w:num w:numId="3" w16cid:durableId="1790277639">
    <w:abstractNumId w:val="7"/>
  </w:num>
  <w:num w:numId="4" w16cid:durableId="1639845908">
    <w:abstractNumId w:val="8"/>
  </w:num>
  <w:num w:numId="5" w16cid:durableId="1490517525">
    <w:abstractNumId w:val="0"/>
  </w:num>
  <w:num w:numId="6" w16cid:durableId="2084258427">
    <w:abstractNumId w:val="2"/>
  </w:num>
  <w:num w:numId="7" w16cid:durableId="948126323">
    <w:abstractNumId w:val="3"/>
  </w:num>
  <w:num w:numId="8" w16cid:durableId="1025863135">
    <w:abstractNumId w:val="10"/>
  </w:num>
  <w:num w:numId="9" w16cid:durableId="480343673">
    <w:abstractNumId w:val="6"/>
  </w:num>
  <w:num w:numId="10" w16cid:durableId="1661423196">
    <w:abstractNumId w:val="1"/>
  </w:num>
  <w:num w:numId="11" w16cid:durableId="1146750615">
    <w:abstractNumId w:val="11"/>
  </w:num>
  <w:num w:numId="12" w16cid:durableId="58453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DC"/>
    <w:rsid w:val="00001006"/>
    <w:rsid w:val="00056624"/>
    <w:rsid w:val="001330B4"/>
    <w:rsid w:val="00312DE5"/>
    <w:rsid w:val="00351D96"/>
    <w:rsid w:val="0049176A"/>
    <w:rsid w:val="00517EF5"/>
    <w:rsid w:val="00811B0A"/>
    <w:rsid w:val="008955FC"/>
    <w:rsid w:val="00AD15DC"/>
    <w:rsid w:val="00BF672A"/>
    <w:rsid w:val="00D135D3"/>
    <w:rsid w:val="00E2166A"/>
    <w:rsid w:val="00E714C0"/>
    <w:rsid w:val="00F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98DA"/>
  <w15:chartTrackingRefBased/>
  <w15:docId w15:val="{49583956-221E-4291-80FC-E9200D14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1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1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1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15D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15D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15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15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15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15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1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1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1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15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15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15D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1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15D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15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D15D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eskriftet.dk/videnskab/handtering-af-lyskenaere-hernier" TargetMode="External"/><Relationship Id="rId13" Type="http://schemas.openxmlformats.org/officeDocument/2006/relationships/hyperlink" Target="https://www.sundhed.dk/sundhedsfaglig/information-til-praksis/midtjylland/almen-praksis/patientbehandling/patientforloeb/forloebsbeskrivelser-icpc/a-alment-og-uspecificeret/paraklinisk-billeddiagnostik-hos-patienter-med-vage-symptome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eskriftet.dk/videnskab/udredning-og-behandling-af-lipomer" TargetMode="External"/><Relationship Id="rId12" Type="http://schemas.openxmlformats.org/officeDocument/2006/relationships/hyperlink" Target="https://www.sundhed.dk/sundhedsfaglig/laegehaandbogen/ortopaedi/tilstande-og-sygdomme/oevrige-sygdomme/benlaengdeforskel-anisomeli/" TargetMode="External"/><Relationship Id="rId17" Type="http://schemas.openxmlformats.org/officeDocument/2006/relationships/hyperlink" Target="https://www.sundhed.dk/sundhedsfaglig/information-til-praksis/midtjylland/almen-praksis/patientbehandling/patientforloeb/forloebsbeskrivelser-icpc/l-muskel-skelet-system/laenderygsmer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ndhed.dk/sundhedsfaglig/information-til-praksis/midtjylland/almen-praksis/patientbehandling/patientforloeb/forloebsbeskrivelser-icpc/a-alment-og-uspecificeret/billeddiagnosti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ksis.dk/" TargetMode="External"/><Relationship Id="rId11" Type="http://schemas.openxmlformats.org/officeDocument/2006/relationships/hyperlink" Target="https://www.sundhed.dk/sundhedsfaglig/information-til-praksis/midtjylland/almen-praksis/patientbehandling/patientforloeb/forloebsbeskrivelser-icpc/a-alment-og-uspecificeret/alvorlig-sygdom-kraeft-oest/" TargetMode="External"/><Relationship Id="rId5" Type="http://schemas.openxmlformats.org/officeDocument/2006/relationships/hyperlink" Target="https://www.sundhed.dk/sundhedsfaglig/information-til-praksis/midtjylland/almen-praksis/patientbehandling/patientforloeb/forloebsbeskrivelser-icpc/k-hjerte-karsystem/dyb-venetrombose/" TargetMode="External"/><Relationship Id="rId15" Type="http://schemas.openxmlformats.org/officeDocument/2006/relationships/hyperlink" Target="https://www.sundhed.dk/content/cms/51/76551_visitationsregler-for-mr-skanning-af-knaeled.pdf" TargetMode="External"/><Relationship Id="rId10" Type="http://schemas.openxmlformats.org/officeDocument/2006/relationships/hyperlink" Target="https://www.sundhed.dk/sundhedsfaglig/information-til-praksis/midtjylland/almen-praksis/patientbehandling/patientforloeb/forloebsbeskrivelser-icpc/r-luftveje/lungekraef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undhed.dk/sundhedsfaglig/information-til-praksis/midtjylland/almen-praksis/patientbehandling/patientforloeb/forloebsbeskrivelser-icpc/y-mandlige-koensorganer/testikelkraeft/" TargetMode="External"/><Relationship Id="rId14" Type="http://schemas.openxmlformats.org/officeDocument/2006/relationships/hyperlink" Target="https://www.sundhed.dk/sundhedsfaglig/information-til-praksis/midtjylland/almen-praksis/patientbehandling/patientforloeb/henvisning-visitation/vejledninger-retningslinjer/mr-skanning-henvis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19141</TotalTime>
  <Pages>4</Pages>
  <Words>1195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Frøkjær Aaen</dc:creator>
  <cp:keywords/>
  <dc:description/>
  <cp:lastModifiedBy>Jeppe Frøkjær Aaen</cp:lastModifiedBy>
  <cp:revision>6</cp:revision>
  <dcterms:created xsi:type="dcterms:W3CDTF">2025-02-07T09:14:00Z</dcterms:created>
  <dcterms:modified xsi:type="dcterms:W3CDTF">2025-06-21T06:58:00Z</dcterms:modified>
</cp:coreProperties>
</file>