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lmindeligtabel5"/>
        <w:tblpPr w:leftFromText="141" w:rightFromText="141" w:horzAnchor="margin" w:tblpY="-42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887"/>
      </w:tblGrid>
      <w:tr w:rsidR="00887129" w:rsidRPr="003A4777" w14:paraId="60B0F9C6" w14:textId="77777777" w:rsidTr="00DB0976">
        <w:trPr>
          <w:cnfStyle w:val="100000000000" w:firstRow="1" w:lastRow="0" w:firstColumn="0" w:lastColumn="0" w:oddVBand="0" w:evenVBand="0" w:oddHBand="0" w:evenHBand="0" w:firstRowFirstColumn="0" w:firstRowLastColumn="0" w:lastRowFirstColumn="0" w:lastRowLastColumn="0"/>
          <w:trHeight w:val="301"/>
        </w:trPr>
        <w:tc>
          <w:tcPr>
            <w:cnfStyle w:val="001000000100" w:firstRow="0" w:lastRow="0" w:firstColumn="1" w:lastColumn="0" w:oddVBand="0" w:evenVBand="0" w:oddHBand="0" w:evenHBand="0" w:firstRowFirstColumn="1" w:firstRowLastColumn="0" w:lastRowFirstColumn="0" w:lastRowLastColumn="0"/>
            <w:tcW w:w="9887" w:type="dxa"/>
            <w:tcBorders>
              <w:bottom w:val="none" w:sz="0" w:space="0" w:color="auto"/>
              <w:right w:val="none" w:sz="0" w:space="0" w:color="auto"/>
            </w:tcBorders>
          </w:tcPr>
          <w:p w14:paraId="3DA6E1D1" w14:textId="4631DD60" w:rsidR="009B010A" w:rsidRPr="002F335A" w:rsidRDefault="009B010A" w:rsidP="005F2C90">
            <w:pPr>
              <w:jc w:val="left"/>
              <w:rPr>
                <w:rFonts w:ascii="Verdana" w:hAnsi="Verdana"/>
                <w:b/>
                <w:bCs/>
                <w:i w:val="0"/>
                <w:sz w:val="24"/>
                <w:szCs w:val="24"/>
              </w:rPr>
            </w:pPr>
          </w:p>
          <w:p w14:paraId="2C15234C" w14:textId="77777777" w:rsidR="009B010A" w:rsidRDefault="009B010A" w:rsidP="005F2C90">
            <w:pPr>
              <w:jc w:val="left"/>
              <w:rPr>
                <w:rFonts w:ascii="Verdana" w:hAnsi="Verdana"/>
                <w:b/>
                <w:bCs/>
                <w:i w:val="0"/>
                <w:sz w:val="24"/>
                <w:szCs w:val="24"/>
              </w:rPr>
            </w:pPr>
          </w:p>
          <w:p w14:paraId="45CA6B6E" w14:textId="0EC141ED" w:rsidR="00887129" w:rsidRDefault="00887129" w:rsidP="008D043E">
            <w:pPr>
              <w:jc w:val="left"/>
              <w:rPr>
                <w:rFonts w:ascii="Verdana" w:hAnsi="Verdana"/>
                <w:b/>
                <w:bCs/>
                <w:i w:val="0"/>
                <w:sz w:val="24"/>
                <w:szCs w:val="24"/>
              </w:rPr>
            </w:pPr>
            <w:r>
              <w:rPr>
                <w:rFonts w:ascii="Verdana" w:hAnsi="Verdana"/>
                <w:b/>
                <w:bCs/>
                <w:i w:val="0"/>
                <w:sz w:val="24"/>
                <w:szCs w:val="24"/>
              </w:rPr>
              <w:t xml:space="preserve">Baggrund </w:t>
            </w:r>
          </w:p>
          <w:p w14:paraId="383F00CC" w14:textId="77777777" w:rsidR="00C17354" w:rsidRPr="002047FF" w:rsidRDefault="00C17354" w:rsidP="001E4F07">
            <w:pPr>
              <w:jc w:val="left"/>
              <w:rPr>
                <w:rFonts w:ascii="Verdana" w:hAnsi="Verdana"/>
                <w:bCs/>
                <w:i w:val="0"/>
                <w:sz w:val="16"/>
                <w:szCs w:val="16"/>
              </w:rPr>
            </w:pPr>
          </w:p>
          <w:p w14:paraId="640E5A6A" w14:textId="0CE4B97A" w:rsidR="00C17354" w:rsidRPr="002047FF" w:rsidRDefault="00EB2323" w:rsidP="001E4F07">
            <w:pPr>
              <w:jc w:val="left"/>
              <w:rPr>
                <w:rFonts w:ascii="Verdana" w:eastAsia="Arial Unicode MS" w:hAnsi="Verdana" w:cs="Times New Roman"/>
                <w:i w:val="0"/>
                <w:sz w:val="16"/>
                <w:szCs w:val="16"/>
              </w:rPr>
            </w:pPr>
            <w:r w:rsidRPr="0075390C">
              <w:rPr>
                <w:rFonts w:ascii="Verdana" w:eastAsia="Times New Roman" w:hAnsi="Verdana" w:cs="Times New Roman"/>
                <w:i w:val="0"/>
                <w:color w:val="000000"/>
                <w:sz w:val="16"/>
                <w:szCs w:val="16"/>
                <w:lang w:eastAsia="da-DK"/>
              </w:rPr>
              <w:t>Nekrotiserende fasciitis/</w:t>
            </w:r>
            <w:r>
              <w:rPr>
                <w:rFonts w:ascii="Verdana" w:eastAsia="Times New Roman" w:hAnsi="Verdana" w:cs="Times New Roman"/>
                <w:i w:val="0"/>
                <w:color w:val="000000"/>
                <w:sz w:val="16"/>
                <w:szCs w:val="16"/>
                <w:lang w:eastAsia="da-DK"/>
              </w:rPr>
              <w:t>Nekrotiserende bløddelsinfektion</w:t>
            </w:r>
            <w:r w:rsidR="00DF6D1C">
              <w:rPr>
                <w:rFonts w:ascii="Verdana" w:eastAsia="Times New Roman" w:hAnsi="Verdana" w:cs="Times New Roman"/>
                <w:i w:val="0"/>
                <w:color w:val="000000"/>
                <w:sz w:val="16"/>
                <w:szCs w:val="16"/>
                <w:lang w:eastAsia="da-DK"/>
              </w:rPr>
              <w:t xml:space="preserve"> (NSTI)</w:t>
            </w:r>
            <w:r w:rsidRPr="002047FF">
              <w:rPr>
                <w:rFonts w:ascii="Verdana" w:eastAsia="Arial Unicode MS" w:hAnsi="Verdana" w:cs="Times New Roman"/>
                <w:i w:val="0"/>
                <w:sz w:val="16"/>
                <w:szCs w:val="16"/>
              </w:rPr>
              <w:t xml:space="preserve"> </w:t>
            </w:r>
            <w:r w:rsidR="00C17354" w:rsidRPr="002047FF">
              <w:rPr>
                <w:rFonts w:ascii="Verdana" w:eastAsia="Arial Unicode MS" w:hAnsi="Verdana" w:cs="Times New Roman"/>
                <w:i w:val="0"/>
                <w:sz w:val="16"/>
                <w:szCs w:val="16"/>
              </w:rPr>
              <w:t>er</w:t>
            </w:r>
            <w:r w:rsidR="00C664AD">
              <w:rPr>
                <w:rFonts w:ascii="Verdana" w:eastAsia="Arial Unicode MS" w:hAnsi="Verdana" w:cs="Times New Roman"/>
                <w:i w:val="0"/>
                <w:sz w:val="16"/>
                <w:szCs w:val="16"/>
              </w:rPr>
              <w:t xml:space="preserve"> </w:t>
            </w:r>
            <w:r w:rsidR="00172D4A">
              <w:rPr>
                <w:rFonts w:ascii="Verdana" w:eastAsia="Arial Unicode MS" w:hAnsi="Verdana" w:cs="Times New Roman"/>
                <w:i w:val="0"/>
                <w:sz w:val="16"/>
                <w:szCs w:val="16"/>
              </w:rPr>
              <w:t>internationalt</w:t>
            </w:r>
            <w:r w:rsidR="00C17354" w:rsidRPr="002047FF">
              <w:rPr>
                <w:rFonts w:ascii="Verdana" w:eastAsia="Arial Unicode MS" w:hAnsi="Verdana" w:cs="Times New Roman"/>
                <w:i w:val="0"/>
                <w:sz w:val="16"/>
                <w:szCs w:val="16"/>
              </w:rPr>
              <w:t xml:space="preserve"> en sjælden tidskritisk tilstand (incidens </w:t>
            </w:r>
            <w:r w:rsidR="00412C34">
              <w:rPr>
                <w:rFonts w:ascii="Verdana" w:eastAsia="Arial Unicode MS" w:hAnsi="Verdana" w:cs="Times New Roman"/>
                <w:i w:val="0"/>
                <w:sz w:val="16"/>
                <w:szCs w:val="16"/>
              </w:rPr>
              <w:t xml:space="preserve">ca. </w:t>
            </w:r>
            <w:r w:rsidR="00C17354" w:rsidRPr="002047FF">
              <w:rPr>
                <w:rFonts w:ascii="Verdana" w:eastAsia="Arial Unicode MS" w:hAnsi="Verdana" w:cs="Times New Roman"/>
                <w:i w:val="0"/>
                <w:sz w:val="16"/>
                <w:szCs w:val="16"/>
              </w:rPr>
              <w:t xml:space="preserve">2/100.000 personer/år) med en </w:t>
            </w:r>
            <w:r w:rsidR="00412C34">
              <w:rPr>
                <w:rFonts w:ascii="Verdana" w:eastAsia="Arial Unicode MS" w:hAnsi="Verdana" w:cs="Times New Roman"/>
                <w:i w:val="0"/>
                <w:sz w:val="16"/>
                <w:szCs w:val="16"/>
              </w:rPr>
              <w:t xml:space="preserve">generel </w:t>
            </w:r>
            <w:r w:rsidR="00C17354" w:rsidRPr="002047FF">
              <w:rPr>
                <w:rFonts w:ascii="Verdana" w:eastAsia="Arial Unicode MS" w:hAnsi="Verdana" w:cs="Times New Roman"/>
                <w:i w:val="0"/>
                <w:sz w:val="16"/>
                <w:szCs w:val="16"/>
              </w:rPr>
              <w:t>høj mortalitet (</w:t>
            </w:r>
            <w:r w:rsidR="00412C34">
              <w:rPr>
                <w:rFonts w:ascii="Verdana" w:eastAsia="Arial Unicode MS" w:hAnsi="Verdana" w:cs="Times New Roman"/>
                <w:i w:val="0"/>
                <w:sz w:val="16"/>
                <w:szCs w:val="16"/>
              </w:rPr>
              <w:t>Danmark 21%</w:t>
            </w:r>
            <w:r w:rsidR="00C17354" w:rsidRPr="002047FF">
              <w:rPr>
                <w:rFonts w:ascii="Verdana" w:eastAsia="Arial Unicode MS" w:hAnsi="Verdana" w:cs="Times New Roman"/>
                <w:i w:val="0"/>
                <w:sz w:val="16"/>
                <w:szCs w:val="16"/>
              </w:rPr>
              <w:t xml:space="preserve"> i behandlede tilfælde – 100% i ubehandlede) og betyde</w:t>
            </w:r>
            <w:r w:rsidR="007975CC">
              <w:rPr>
                <w:rFonts w:ascii="Verdana" w:eastAsia="Arial Unicode MS" w:hAnsi="Verdana" w:cs="Times New Roman"/>
                <w:i w:val="0"/>
                <w:sz w:val="16"/>
                <w:szCs w:val="16"/>
              </w:rPr>
              <w:t>lig</w:t>
            </w:r>
            <w:r w:rsidR="00C17354" w:rsidRPr="002047FF">
              <w:rPr>
                <w:rFonts w:ascii="Verdana" w:eastAsia="Arial Unicode MS" w:hAnsi="Verdana" w:cs="Times New Roman"/>
                <w:i w:val="0"/>
                <w:sz w:val="16"/>
                <w:szCs w:val="16"/>
              </w:rPr>
              <w:t xml:space="preserve"> morbiditet. </w:t>
            </w:r>
          </w:p>
          <w:p w14:paraId="529C883F" w14:textId="77777777" w:rsidR="003921FC" w:rsidRDefault="003921FC" w:rsidP="003921FC">
            <w:pPr>
              <w:jc w:val="left"/>
              <w:rPr>
                <w:rFonts w:ascii="Verdana" w:hAnsi="Verdana"/>
                <w:iCs w:val="0"/>
                <w:color w:val="000000"/>
                <w:sz w:val="16"/>
                <w:szCs w:val="16"/>
                <w:shd w:val="clear" w:color="auto" w:fill="FFFFFF"/>
              </w:rPr>
            </w:pPr>
          </w:p>
          <w:p w14:paraId="1590D858" w14:textId="102B13D8" w:rsidR="003921FC" w:rsidRPr="006B7EEE" w:rsidRDefault="003921FC" w:rsidP="003921FC">
            <w:pPr>
              <w:jc w:val="left"/>
              <w:rPr>
                <w:rFonts w:ascii="Verdana" w:hAnsi="Verdana"/>
                <w:i w:val="0"/>
                <w:color w:val="000000"/>
                <w:sz w:val="16"/>
                <w:szCs w:val="16"/>
                <w:shd w:val="clear" w:color="auto" w:fill="FFFFFF"/>
              </w:rPr>
            </w:pPr>
            <w:r>
              <w:rPr>
                <w:rFonts w:ascii="Verdana" w:hAnsi="Verdana"/>
                <w:i w:val="0"/>
                <w:color w:val="000000"/>
                <w:sz w:val="16"/>
                <w:szCs w:val="16"/>
                <w:shd w:val="clear" w:color="auto" w:fill="FFFFFF"/>
              </w:rPr>
              <w:t>Behandlingen af NSTI er en multidisciplinær specialistopgave. Pga. det tidskritiske aspekt skal alle akuthospitaler kunne modtage, diagnosticere og primært behandle samt stabilisere patienter mistænkt for NSTI. Der skal foregå en tidlig konference med det regionale kompetencecenter</w:t>
            </w:r>
            <w:r w:rsidR="00D410E8">
              <w:rPr>
                <w:rFonts w:ascii="Verdana" w:hAnsi="Verdana"/>
                <w:i w:val="0"/>
                <w:color w:val="000000"/>
                <w:sz w:val="16"/>
                <w:szCs w:val="16"/>
                <w:shd w:val="clear" w:color="auto" w:fill="FFFFFF"/>
              </w:rPr>
              <w:t>,</w:t>
            </w:r>
            <w:r>
              <w:rPr>
                <w:rFonts w:ascii="Verdana" w:hAnsi="Verdana"/>
                <w:i w:val="0"/>
                <w:color w:val="000000"/>
                <w:sz w:val="16"/>
                <w:szCs w:val="16"/>
                <w:shd w:val="clear" w:color="auto" w:fill="FFFFFF"/>
              </w:rPr>
              <w:t xml:space="preserve"> hvor de relevante multidisciplinære kompetencer er til stede</w:t>
            </w:r>
            <w:r w:rsidR="00D410E8">
              <w:rPr>
                <w:rFonts w:ascii="Verdana" w:hAnsi="Verdana"/>
                <w:i w:val="0"/>
                <w:color w:val="000000"/>
                <w:sz w:val="16"/>
                <w:szCs w:val="16"/>
                <w:shd w:val="clear" w:color="auto" w:fill="FFFFFF"/>
              </w:rPr>
              <w:t>,</w:t>
            </w:r>
            <w:r>
              <w:rPr>
                <w:rFonts w:ascii="Verdana" w:hAnsi="Verdana"/>
                <w:i w:val="0"/>
                <w:color w:val="000000"/>
                <w:sz w:val="16"/>
                <w:szCs w:val="16"/>
                <w:shd w:val="clear" w:color="auto" w:fill="FFFFFF"/>
              </w:rPr>
              <w:t xml:space="preserve"> med henblik på den videre behandling og eventuelle overflytning hertil.</w:t>
            </w:r>
          </w:p>
          <w:p w14:paraId="5DA2DA77" w14:textId="4137C116" w:rsidR="0075390C" w:rsidRPr="0075390C" w:rsidRDefault="0075390C" w:rsidP="001E4F07">
            <w:pPr>
              <w:jc w:val="left"/>
              <w:rPr>
                <w:rFonts w:ascii="Verdana" w:hAnsi="Verdana"/>
                <w:i w:val="0"/>
                <w:color w:val="000000"/>
                <w:sz w:val="16"/>
                <w:szCs w:val="16"/>
                <w:shd w:val="clear" w:color="auto" w:fill="FFFFFF"/>
              </w:rPr>
            </w:pPr>
          </w:p>
          <w:p w14:paraId="0D9F1118" w14:textId="61EF887A" w:rsidR="0075390C" w:rsidRPr="0075390C" w:rsidRDefault="00D410E8" w:rsidP="001E4F07">
            <w:pPr>
              <w:jc w:val="left"/>
              <w:rPr>
                <w:rFonts w:ascii="Verdana" w:hAnsi="Verdana"/>
                <w:i w:val="0"/>
                <w:sz w:val="16"/>
                <w:szCs w:val="16"/>
              </w:rPr>
            </w:pPr>
            <w:r>
              <w:rPr>
                <w:rFonts w:ascii="Verdana" w:hAnsi="Verdana"/>
                <w:i w:val="0"/>
                <w:sz w:val="16"/>
                <w:szCs w:val="16"/>
              </w:rPr>
              <w:t xml:space="preserve">Den kliniske </w:t>
            </w:r>
            <w:r w:rsidR="009B010A">
              <w:rPr>
                <w:rFonts w:ascii="Verdana" w:hAnsi="Verdana"/>
                <w:i w:val="0"/>
                <w:sz w:val="16"/>
                <w:szCs w:val="16"/>
              </w:rPr>
              <w:t>retningslinje</w:t>
            </w:r>
            <w:r w:rsidR="009B010A" w:rsidRPr="0075390C">
              <w:rPr>
                <w:rFonts w:ascii="Verdana" w:hAnsi="Verdana"/>
                <w:i w:val="0"/>
                <w:sz w:val="16"/>
                <w:szCs w:val="16"/>
              </w:rPr>
              <w:t xml:space="preserve"> </w:t>
            </w:r>
            <w:r w:rsidR="0075390C" w:rsidRPr="0075390C">
              <w:rPr>
                <w:rFonts w:ascii="Verdana" w:hAnsi="Verdana"/>
                <w:i w:val="0"/>
                <w:sz w:val="16"/>
                <w:szCs w:val="16"/>
              </w:rPr>
              <w:t xml:space="preserve">er blevet til i et tværregionalt </w:t>
            </w:r>
            <w:r w:rsidR="00DF6D1C">
              <w:rPr>
                <w:rFonts w:ascii="Verdana" w:hAnsi="Verdana"/>
                <w:i w:val="0"/>
                <w:sz w:val="16"/>
                <w:szCs w:val="16"/>
              </w:rPr>
              <w:t>sam</w:t>
            </w:r>
            <w:r w:rsidR="0075390C" w:rsidRPr="0075390C">
              <w:rPr>
                <w:rFonts w:ascii="Verdana" w:hAnsi="Verdana"/>
                <w:i w:val="0"/>
                <w:sz w:val="16"/>
                <w:szCs w:val="16"/>
              </w:rPr>
              <w:t xml:space="preserve">arbejde organiseret </w:t>
            </w:r>
            <w:r w:rsidR="00DF6D1C">
              <w:rPr>
                <w:rFonts w:ascii="Verdana" w:hAnsi="Verdana"/>
                <w:i w:val="0"/>
                <w:sz w:val="16"/>
                <w:szCs w:val="16"/>
              </w:rPr>
              <w:t xml:space="preserve">af </w:t>
            </w:r>
            <w:r w:rsidR="0075390C" w:rsidRPr="0075390C">
              <w:rPr>
                <w:rFonts w:ascii="Verdana" w:hAnsi="Verdana"/>
                <w:i w:val="0"/>
                <w:sz w:val="16"/>
                <w:szCs w:val="16"/>
              </w:rPr>
              <w:t xml:space="preserve">Danske Regioner. </w:t>
            </w:r>
            <w:r w:rsidR="00EB2323">
              <w:rPr>
                <w:rFonts w:ascii="Verdana" w:hAnsi="Verdana"/>
                <w:i w:val="0"/>
                <w:sz w:val="16"/>
                <w:szCs w:val="16"/>
              </w:rPr>
              <w:t>En a</w:t>
            </w:r>
            <w:r w:rsidR="00EB2323" w:rsidRPr="0075390C">
              <w:rPr>
                <w:rFonts w:ascii="Verdana" w:hAnsi="Verdana"/>
                <w:i w:val="0"/>
                <w:sz w:val="16"/>
                <w:szCs w:val="16"/>
              </w:rPr>
              <w:t>rbejdsgruppe</w:t>
            </w:r>
            <w:r w:rsidR="00EB2323">
              <w:rPr>
                <w:rFonts w:ascii="Verdana" w:hAnsi="Verdana"/>
                <w:i w:val="0"/>
                <w:sz w:val="16"/>
                <w:szCs w:val="16"/>
              </w:rPr>
              <w:t xml:space="preserve"> </w:t>
            </w:r>
            <w:r w:rsidR="007975CC">
              <w:rPr>
                <w:rFonts w:ascii="Verdana" w:hAnsi="Verdana"/>
                <w:i w:val="0"/>
                <w:sz w:val="16"/>
                <w:szCs w:val="16"/>
              </w:rPr>
              <w:t>med</w:t>
            </w:r>
            <w:r w:rsidR="00EB2323" w:rsidRPr="0075390C">
              <w:rPr>
                <w:rFonts w:ascii="Verdana" w:hAnsi="Verdana"/>
                <w:i w:val="0"/>
                <w:sz w:val="16"/>
                <w:szCs w:val="16"/>
              </w:rPr>
              <w:t xml:space="preserve"> repræsent</w:t>
            </w:r>
            <w:r w:rsidR="00EB2323">
              <w:rPr>
                <w:rFonts w:ascii="Verdana" w:hAnsi="Verdana"/>
                <w:i w:val="0"/>
                <w:sz w:val="16"/>
                <w:szCs w:val="16"/>
              </w:rPr>
              <w:t xml:space="preserve">ation </w:t>
            </w:r>
            <w:r w:rsidR="00EB2323" w:rsidRPr="0075390C">
              <w:rPr>
                <w:rFonts w:ascii="Verdana" w:hAnsi="Verdana"/>
                <w:i w:val="0"/>
                <w:sz w:val="16"/>
                <w:szCs w:val="16"/>
              </w:rPr>
              <w:t>fra alle regioner og forskellige specialer</w:t>
            </w:r>
            <w:r w:rsidR="00EB2323">
              <w:rPr>
                <w:rFonts w:ascii="Verdana" w:hAnsi="Verdana"/>
                <w:i w:val="0"/>
                <w:sz w:val="16"/>
                <w:szCs w:val="16"/>
              </w:rPr>
              <w:t>,</w:t>
            </w:r>
            <w:r w:rsidR="00EB2323" w:rsidRPr="0075390C">
              <w:rPr>
                <w:rFonts w:ascii="Verdana" w:hAnsi="Verdana"/>
                <w:i w:val="0"/>
                <w:sz w:val="16"/>
                <w:szCs w:val="16"/>
              </w:rPr>
              <w:t xml:space="preserve"> der deltager i behandlingen af</w:t>
            </w:r>
            <w:r w:rsidR="00DF6D1C">
              <w:rPr>
                <w:rFonts w:ascii="Verdana" w:hAnsi="Verdana"/>
                <w:i w:val="0"/>
                <w:sz w:val="16"/>
                <w:szCs w:val="16"/>
              </w:rPr>
              <w:t xml:space="preserve"> NSTI</w:t>
            </w:r>
            <w:r w:rsidR="009C4634">
              <w:rPr>
                <w:rFonts w:ascii="Verdana" w:hAnsi="Verdana"/>
                <w:i w:val="0"/>
                <w:sz w:val="16"/>
                <w:szCs w:val="16"/>
              </w:rPr>
              <w:t>,</w:t>
            </w:r>
            <w:r w:rsidR="00EB2323">
              <w:rPr>
                <w:rFonts w:ascii="Verdana" w:hAnsi="Verdana"/>
                <w:i w:val="0"/>
                <w:sz w:val="16"/>
                <w:szCs w:val="16"/>
              </w:rPr>
              <w:t xml:space="preserve"> </w:t>
            </w:r>
            <w:r w:rsidR="0075390C" w:rsidRPr="0075390C">
              <w:rPr>
                <w:rFonts w:ascii="Verdana" w:hAnsi="Verdana"/>
                <w:i w:val="0"/>
                <w:sz w:val="16"/>
                <w:szCs w:val="16"/>
              </w:rPr>
              <w:t>har gennemgået alle 5 regioners vejledninger på området mhp</w:t>
            </w:r>
            <w:r w:rsidR="00B67A24">
              <w:rPr>
                <w:rFonts w:ascii="Verdana" w:hAnsi="Verdana"/>
                <w:i w:val="0"/>
                <w:sz w:val="16"/>
                <w:szCs w:val="16"/>
              </w:rPr>
              <w:t>.</w:t>
            </w:r>
            <w:r w:rsidR="0075390C" w:rsidRPr="0075390C">
              <w:rPr>
                <w:rFonts w:ascii="Verdana" w:hAnsi="Verdana"/>
                <w:i w:val="0"/>
                <w:sz w:val="16"/>
                <w:szCs w:val="16"/>
              </w:rPr>
              <w:t xml:space="preserve"> samstemning </w:t>
            </w:r>
            <w:r w:rsidR="00EB2323">
              <w:rPr>
                <w:rFonts w:ascii="Verdana" w:hAnsi="Verdana"/>
                <w:i w:val="0"/>
                <w:sz w:val="16"/>
                <w:szCs w:val="16"/>
              </w:rPr>
              <w:t xml:space="preserve">og optimering </w:t>
            </w:r>
            <w:r w:rsidR="0075390C" w:rsidRPr="0075390C">
              <w:rPr>
                <w:rFonts w:ascii="Verdana" w:hAnsi="Verdana"/>
                <w:i w:val="0"/>
                <w:sz w:val="16"/>
                <w:szCs w:val="16"/>
              </w:rPr>
              <w:t>af anbefalinge</w:t>
            </w:r>
            <w:r w:rsidR="0005340E">
              <w:rPr>
                <w:rFonts w:ascii="Verdana" w:hAnsi="Verdana"/>
                <w:i w:val="0"/>
                <w:sz w:val="16"/>
                <w:szCs w:val="16"/>
              </w:rPr>
              <w:t>r fagligt og organis</w:t>
            </w:r>
            <w:r w:rsidR="00197287">
              <w:rPr>
                <w:rFonts w:ascii="Verdana" w:hAnsi="Verdana"/>
                <w:i w:val="0"/>
                <w:sz w:val="16"/>
                <w:szCs w:val="16"/>
              </w:rPr>
              <w:t>a</w:t>
            </w:r>
            <w:r w:rsidR="0005340E">
              <w:rPr>
                <w:rFonts w:ascii="Verdana" w:hAnsi="Verdana"/>
                <w:i w:val="0"/>
                <w:sz w:val="16"/>
                <w:szCs w:val="16"/>
              </w:rPr>
              <w:t>torisk.</w:t>
            </w:r>
          </w:p>
          <w:p w14:paraId="002B7BA9" w14:textId="692E7A08" w:rsidR="0075390C" w:rsidRDefault="0075390C" w:rsidP="001E4F07">
            <w:pPr>
              <w:jc w:val="left"/>
              <w:rPr>
                <w:rFonts w:ascii="Verdana" w:hAnsi="Verdana"/>
                <w:iCs w:val="0"/>
                <w:sz w:val="16"/>
                <w:szCs w:val="16"/>
              </w:rPr>
            </w:pPr>
            <w:r w:rsidRPr="0075390C">
              <w:rPr>
                <w:rFonts w:ascii="Verdana" w:hAnsi="Verdana"/>
                <w:i w:val="0"/>
                <w:sz w:val="16"/>
                <w:szCs w:val="16"/>
              </w:rPr>
              <w:t xml:space="preserve">Dette arbejde </w:t>
            </w:r>
            <w:r w:rsidR="00EB2323">
              <w:rPr>
                <w:rFonts w:ascii="Verdana" w:hAnsi="Verdana"/>
                <w:i w:val="0"/>
                <w:sz w:val="16"/>
                <w:szCs w:val="16"/>
              </w:rPr>
              <w:t>har ført til denne nationale</w:t>
            </w:r>
            <w:r w:rsidRPr="0075390C">
              <w:rPr>
                <w:rFonts w:ascii="Verdana" w:hAnsi="Verdana"/>
                <w:i w:val="0"/>
                <w:sz w:val="16"/>
                <w:szCs w:val="16"/>
              </w:rPr>
              <w:t xml:space="preserve"> </w:t>
            </w:r>
            <w:r w:rsidR="0005340E">
              <w:rPr>
                <w:rFonts w:ascii="Verdana" w:hAnsi="Verdana"/>
                <w:i w:val="0"/>
                <w:sz w:val="16"/>
                <w:szCs w:val="16"/>
              </w:rPr>
              <w:t xml:space="preserve">og </w:t>
            </w:r>
            <w:r w:rsidR="009C4634">
              <w:rPr>
                <w:rFonts w:ascii="Verdana" w:hAnsi="Verdana"/>
                <w:i w:val="0"/>
                <w:sz w:val="16"/>
                <w:szCs w:val="16"/>
              </w:rPr>
              <w:t>fælles</w:t>
            </w:r>
            <w:r w:rsidR="0005340E">
              <w:rPr>
                <w:rFonts w:ascii="Verdana" w:hAnsi="Verdana"/>
                <w:i w:val="0"/>
                <w:sz w:val="16"/>
                <w:szCs w:val="16"/>
              </w:rPr>
              <w:t xml:space="preserve">regionale </w:t>
            </w:r>
            <w:r w:rsidRPr="0075390C">
              <w:rPr>
                <w:rFonts w:ascii="Verdana" w:hAnsi="Verdana"/>
                <w:i w:val="0"/>
                <w:sz w:val="16"/>
                <w:szCs w:val="16"/>
              </w:rPr>
              <w:t>vejledning</w:t>
            </w:r>
            <w:r w:rsidR="00B67A24">
              <w:rPr>
                <w:rFonts w:ascii="Verdana" w:hAnsi="Verdana"/>
                <w:i w:val="0"/>
                <w:sz w:val="16"/>
                <w:szCs w:val="16"/>
              </w:rPr>
              <w:t>,</w:t>
            </w:r>
            <w:r w:rsidRPr="0075390C">
              <w:rPr>
                <w:rFonts w:ascii="Verdana" w:hAnsi="Verdana"/>
                <w:i w:val="0"/>
                <w:sz w:val="16"/>
                <w:szCs w:val="16"/>
              </w:rPr>
              <w:t xml:space="preserve"> </w:t>
            </w:r>
            <w:r w:rsidR="00EB2323">
              <w:rPr>
                <w:rFonts w:ascii="Verdana" w:hAnsi="Verdana"/>
                <w:i w:val="0"/>
                <w:sz w:val="16"/>
                <w:szCs w:val="16"/>
              </w:rPr>
              <w:t xml:space="preserve">hvis formål er at beskrive hurtig og </w:t>
            </w:r>
            <w:r w:rsidR="00EB2323" w:rsidRPr="0075390C">
              <w:rPr>
                <w:rFonts w:ascii="Verdana" w:hAnsi="Verdana"/>
                <w:i w:val="0"/>
                <w:color w:val="000000"/>
                <w:sz w:val="16"/>
                <w:szCs w:val="16"/>
                <w:shd w:val="clear" w:color="auto" w:fill="FFFFFF"/>
              </w:rPr>
              <w:t xml:space="preserve">ensartet </w:t>
            </w:r>
            <w:r w:rsidR="00EB2323">
              <w:rPr>
                <w:rFonts w:ascii="Verdana" w:hAnsi="Verdana"/>
                <w:i w:val="0"/>
                <w:color w:val="000000"/>
                <w:sz w:val="16"/>
                <w:szCs w:val="16"/>
                <w:shd w:val="clear" w:color="auto" w:fill="FFFFFF"/>
              </w:rPr>
              <w:t xml:space="preserve">visitation, diagnostik og behandling </w:t>
            </w:r>
            <w:r w:rsidR="00EB2323" w:rsidRPr="0075390C">
              <w:rPr>
                <w:rFonts w:ascii="Verdana" w:hAnsi="Verdana"/>
                <w:i w:val="0"/>
                <w:color w:val="000000"/>
                <w:sz w:val="16"/>
                <w:szCs w:val="16"/>
                <w:shd w:val="clear" w:color="auto" w:fill="FFFFFF"/>
              </w:rPr>
              <w:t>af patienter mistænkt for eller diagnosticeret med NSTI.</w:t>
            </w:r>
            <w:r w:rsidR="00EB2323">
              <w:rPr>
                <w:rFonts w:ascii="Verdana" w:hAnsi="Verdana"/>
                <w:i w:val="0"/>
                <w:color w:val="000000"/>
                <w:sz w:val="16"/>
                <w:szCs w:val="16"/>
                <w:shd w:val="clear" w:color="auto" w:fill="FFFFFF"/>
              </w:rPr>
              <w:t xml:space="preserve"> Vejledningen suppleres af lokale retningslinjer, som beskriver</w:t>
            </w:r>
            <w:r w:rsidR="00197287">
              <w:rPr>
                <w:rFonts w:ascii="Verdana" w:hAnsi="Verdana"/>
                <w:i w:val="0"/>
                <w:color w:val="000000"/>
                <w:sz w:val="16"/>
                <w:szCs w:val="16"/>
                <w:shd w:val="clear" w:color="auto" w:fill="FFFFFF"/>
              </w:rPr>
              <w:t xml:space="preserve"> ansvarsfordeling,</w:t>
            </w:r>
            <w:r w:rsidR="00EB2323">
              <w:rPr>
                <w:rFonts w:ascii="Verdana" w:hAnsi="Verdana"/>
                <w:i w:val="0"/>
                <w:color w:val="000000"/>
                <w:sz w:val="16"/>
                <w:szCs w:val="16"/>
                <w:shd w:val="clear" w:color="auto" w:fill="FFFFFF"/>
              </w:rPr>
              <w:t xml:space="preserve"> </w:t>
            </w:r>
            <w:r w:rsidR="00EB2323" w:rsidRPr="0075390C">
              <w:rPr>
                <w:rFonts w:ascii="Verdana" w:hAnsi="Verdana"/>
                <w:i w:val="0"/>
                <w:sz w:val="16"/>
                <w:szCs w:val="16"/>
              </w:rPr>
              <w:t>logistik og organisering i de enkelte regioner/hospitaler.</w:t>
            </w:r>
          </w:p>
          <w:p w14:paraId="3133BD39" w14:textId="28EF13FE" w:rsidR="00B03557" w:rsidRDefault="00B03557" w:rsidP="001E4F07">
            <w:pPr>
              <w:jc w:val="left"/>
              <w:rPr>
                <w:rFonts w:ascii="Verdana" w:hAnsi="Verdana"/>
                <w:iCs w:val="0"/>
                <w:color w:val="000000"/>
                <w:sz w:val="16"/>
                <w:szCs w:val="16"/>
                <w:shd w:val="clear" w:color="auto" w:fill="FFFFFF"/>
              </w:rPr>
            </w:pPr>
          </w:p>
          <w:p w14:paraId="14B2C86D" w14:textId="0A499669" w:rsidR="004B0E32" w:rsidRDefault="00BD32DF" w:rsidP="004B0E32">
            <w:pPr>
              <w:jc w:val="left"/>
              <w:rPr>
                <w:rFonts w:ascii="Verdana" w:hAnsi="Verdana"/>
                <w:i w:val="0"/>
                <w:iCs w:val="0"/>
                <w:sz w:val="16"/>
                <w:szCs w:val="16"/>
              </w:rPr>
            </w:pPr>
            <w:r w:rsidRPr="00553821">
              <w:rPr>
                <w:rFonts w:ascii="Verdana" w:hAnsi="Verdana"/>
                <w:i w:val="0"/>
                <w:iCs w:val="0"/>
                <w:sz w:val="16"/>
                <w:szCs w:val="16"/>
              </w:rPr>
              <w:t>Følgende f</w:t>
            </w:r>
            <w:r w:rsidR="0075390C" w:rsidRPr="00553821">
              <w:rPr>
                <w:rFonts w:ascii="Verdana" w:hAnsi="Verdana"/>
                <w:i w:val="0"/>
                <w:iCs w:val="0"/>
                <w:sz w:val="16"/>
                <w:szCs w:val="16"/>
              </w:rPr>
              <w:t>aglige selskaber</w:t>
            </w:r>
            <w:r w:rsidRPr="00553821">
              <w:rPr>
                <w:rFonts w:ascii="Verdana" w:hAnsi="Verdana"/>
                <w:i w:val="0"/>
                <w:iCs w:val="0"/>
                <w:sz w:val="16"/>
                <w:szCs w:val="16"/>
              </w:rPr>
              <w:t xml:space="preserve"> har haft vejledningen i høring</w:t>
            </w:r>
            <w:r w:rsidRPr="003B7259">
              <w:rPr>
                <w:rFonts w:ascii="Verdana" w:hAnsi="Verdana"/>
                <w:i w:val="0"/>
                <w:iCs w:val="0"/>
                <w:sz w:val="16"/>
                <w:szCs w:val="16"/>
              </w:rPr>
              <w:t>:</w:t>
            </w:r>
          </w:p>
          <w:p w14:paraId="441BF051" w14:textId="77777777" w:rsidR="00310D1C" w:rsidRDefault="00310D1C" w:rsidP="004B0E32">
            <w:pPr>
              <w:jc w:val="left"/>
              <w:rPr>
                <w:rFonts w:ascii="Verdana" w:hAnsi="Verdana"/>
                <w:sz w:val="16"/>
                <w:szCs w:val="16"/>
              </w:rPr>
            </w:pPr>
          </w:p>
          <w:p w14:paraId="6C2AB61A" w14:textId="1A7E13B0" w:rsidR="004B0E32" w:rsidRPr="00310D1C" w:rsidRDefault="00553821" w:rsidP="00310D1C">
            <w:pPr>
              <w:pStyle w:val="Listeafsnit"/>
              <w:numPr>
                <w:ilvl w:val="0"/>
                <w:numId w:val="22"/>
              </w:numPr>
              <w:jc w:val="left"/>
              <w:rPr>
                <w:rFonts w:ascii="Verdana" w:hAnsi="Verdana"/>
                <w:i w:val="0"/>
                <w:iCs w:val="0"/>
                <w:sz w:val="16"/>
                <w:szCs w:val="16"/>
              </w:rPr>
            </w:pPr>
            <w:r w:rsidRPr="00310D1C">
              <w:rPr>
                <w:rFonts w:ascii="Verdana" w:hAnsi="Verdana"/>
                <w:i w:val="0"/>
                <w:iCs w:val="0"/>
                <w:sz w:val="16"/>
                <w:szCs w:val="16"/>
              </w:rPr>
              <w:t xml:space="preserve">Organisationen af </w:t>
            </w:r>
            <w:r w:rsidR="004B0E32" w:rsidRPr="00310D1C">
              <w:rPr>
                <w:rFonts w:ascii="Verdana" w:hAnsi="Verdana"/>
                <w:i w:val="0"/>
                <w:iCs w:val="0"/>
                <w:sz w:val="16"/>
                <w:szCs w:val="16"/>
              </w:rPr>
              <w:t>L</w:t>
            </w:r>
            <w:r w:rsidR="00A324EA" w:rsidRPr="00310D1C">
              <w:rPr>
                <w:rFonts w:ascii="Verdana" w:hAnsi="Verdana"/>
                <w:i w:val="0"/>
                <w:iCs w:val="0"/>
                <w:sz w:val="16"/>
                <w:szCs w:val="16"/>
              </w:rPr>
              <w:t>ægevidenskabelige Selskaber</w:t>
            </w:r>
          </w:p>
          <w:p w14:paraId="2D488170" w14:textId="77777777" w:rsidR="004B0E32" w:rsidRPr="00310D1C" w:rsidRDefault="004B0E32" w:rsidP="00310D1C">
            <w:pPr>
              <w:pStyle w:val="Listeafsnit"/>
              <w:numPr>
                <w:ilvl w:val="0"/>
                <w:numId w:val="22"/>
              </w:numPr>
              <w:jc w:val="left"/>
              <w:rPr>
                <w:rFonts w:ascii="Verdana" w:hAnsi="Verdana"/>
                <w:i w:val="0"/>
                <w:iCs w:val="0"/>
                <w:sz w:val="16"/>
                <w:szCs w:val="16"/>
              </w:rPr>
            </w:pPr>
            <w:r w:rsidRPr="00310D1C">
              <w:rPr>
                <w:rFonts w:ascii="Verdana" w:hAnsi="Verdana"/>
                <w:i w:val="0"/>
                <w:iCs w:val="0"/>
                <w:sz w:val="16"/>
                <w:szCs w:val="16"/>
              </w:rPr>
              <w:t>Dansk Selskab for Anæstesiologi og Intensiv Medicin</w:t>
            </w:r>
          </w:p>
          <w:p w14:paraId="519A7FC0" w14:textId="71C60A38" w:rsidR="004B0E32" w:rsidRPr="00310D1C" w:rsidRDefault="004B0E32" w:rsidP="00310D1C">
            <w:pPr>
              <w:pStyle w:val="Listeafsnit"/>
              <w:numPr>
                <w:ilvl w:val="0"/>
                <w:numId w:val="22"/>
              </w:numPr>
              <w:jc w:val="left"/>
              <w:rPr>
                <w:rFonts w:ascii="Verdana" w:hAnsi="Verdana"/>
                <w:i w:val="0"/>
                <w:iCs w:val="0"/>
                <w:sz w:val="16"/>
                <w:szCs w:val="16"/>
              </w:rPr>
            </w:pPr>
            <w:r w:rsidRPr="00310D1C">
              <w:rPr>
                <w:rFonts w:ascii="Verdana" w:hAnsi="Verdana"/>
                <w:i w:val="0"/>
                <w:iCs w:val="0"/>
                <w:sz w:val="16"/>
                <w:szCs w:val="16"/>
              </w:rPr>
              <w:t>Dansk Selskab</w:t>
            </w:r>
            <w:r w:rsidR="00A324EA" w:rsidRPr="00310D1C">
              <w:rPr>
                <w:rFonts w:ascii="Verdana" w:hAnsi="Verdana"/>
                <w:i w:val="0"/>
                <w:iCs w:val="0"/>
                <w:sz w:val="16"/>
                <w:szCs w:val="16"/>
              </w:rPr>
              <w:t xml:space="preserve"> for Mikrobiologi</w:t>
            </w:r>
          </w:p>
          <w:p w14:paraId="2F23CF54" w14:textId="77777777" w:rsidR="004B0E32" w:rsidRPr="00310D1C" w:rsidRDefault="004B0E32" w:rsidP="00310D1C">
            <w:pPr>
              <w:pStyle w:val="Listeafsnit"/>
              <w:numPr>
                <w:ilvl w:val="0"/>
                <w:numId w:val="22"/>
              </w:numPr>
              <w:jc w:val="left"/>
              <w:rPr>
                <w:rFonts w:ascii="Verdana" w:hAnsi="Verdana"/>
                <w:i w:val="0"/>
                <w:iCs w:val="0"/>
                <w:sz w:val="16"/>
                <w:szCs w:val="16"/>
              </w:rPr>
            </w:pPr>
            <w:r w:rsidRPr="00310D1C">
              <w:rPr>
                <w:rFonts w:ascii="Verdana" w:hAnsi="Verdana"/>
                <w:i w:val="0"/>
                <w:iCs w:val="0"/>
                <w:sz w:val="16"/>
                <w:szCs w:val="16"/>
              </w:rPr>
              <w:t>Dansk Ortopædisk Selskab</w:t>
            </w:r>
          </w:p>
          <w:p w14:paraId="0BD5968C" w14:textId="77777777" w:rsidR="004B0E32" w:rsidRPr="00310D1C" w:rsidRDefault="004B0E32" w:rsidP="00310D1C">
            <w:pPr>
              <w:pStyle w:val="Listeafsnit"/>
              <w:numPr>
                <w:ilvl w:val="0"/>
                <w:numId w:val="22"/>
              </w:numPr>
              <w:jc w:val="left"/>
              <w:rPr>
                <w:rFonts w:ascii="Verdana" w:hAnsi="Verdana"/>
                <w:i w:val="0"/>
                <w:iCs w:val="0"/>
                <w:sz w:val="16"/>
                <w:szCs w:val="16"/>
              </w:rPr>
            </w:pPr>
            <w:r w:rsidRPr="00310D1C">
              <w:rPr>
                <w:rFonts w:ascii="Verdana" w:hAnsi="Verdana"/>
                <w:i w:val="0"/>
                <w:iCs w:val="0"/>
                <w:sz w:val="16"/>
                <w:szCs w:val="16"/>
              </w:rPr>
              <w:t>Dansk Selskab for Klinisk Biokemi</w:t>
            </w:r>
          </w:p>
          <w:p w14:paraId="1BFD21D9" w14:textId="77777777" w:rsidR="004B0E32" w:rsidRPr="00310D1C" w:rsidRDefault="004B0E32" w:rsidP="00310D1C">
            <w:pPr>
              <w:pStyle w:val="Listeafsnit"/>
              <w:numPr>
                <w:ilvl w:val="0"/>
                <w:numId w:val="22"/>
              </w:numPr>
              <w:jc w:val="left"/>
              <w:rPr>
                <w:rFonts w:ascii="Verdana" w:hAnsi="Verdana"/>
                <w:i w:val="0"/>
                <w:iCs w:val="0"/>
                <w:sz w:val="16"/>
                <w:szCs w:val="16"/>
              </w:rPr>
            </w:pPr>
            <w:r w:rsidRPr="00310D1C">
              <w:rPr>
                <w:rFonts w:ascii="Verdana" w:hAnsi="Verdana"/>
                <w:i w:val="0"/>
                <w:iCs w:val="0"/>
                <w:sz w:val="16"/>
                <w:szCs w:val="16"/>
              </w:rPr>
              <w:t>Dansk Thoraxkirurgisk Selskab</w:t>
            </w:r>
          </w:p>
          <w:p w14:paraId="59084305" w14:textId="77777777" w:rsidR="004B0E32" w:rsidRPr="00310D1C" w:rsidRDefault="004B0E32" w:rsidP="00310D1C">
            <w:pPr>
              <w:pStyle w:val="Listeafsnit"/>
              <w:numPr>
                <w:ilvl w:val="0"/>
                <w:numId w:val="22"/>
              </w:numPr>
              <w:jc w:val="left"/>
              <w:rPr>
                <w:rFonts w:ascii="Verdana" w:hAnsi="Verdana"/>
                <w:i w:val="0"/>
                <w:iCs w:val="0"/>
                <w:sz w:val="16"/>
                <w:szCs w:val="16"/>
              </w:rPr>
            </w:pPr>
            <w:r w:rsidRPr="00310D1C">
              <w:rPr>
                <w:rFonts w:ascii="Verdana" w:hAnsi="Verdana"/>
                <w:i w:val="0"/>
                <w:iCs w:val="0"/>
                <w:sz w:val="16"/>
                <w:szCs w:val="16"/>
              </w:rPr>
              <w:t>Dansk Selskab for Otorhinolaryngologi, Hoved &amp; Halskirurgi</w:t>
            </w:r>
          </w:p>
          <w:p w14:paraId="2CFFF1B5" w14:textId="77777777" w:rsidR="004B0E32" w:rsidRPr="00310D1C" w:rsidRDefault="004B0E32" w:rsidP="00310D1C">
            <w:pPr>
              <w:pStyle w:val="Listeafsnit"/>
              <w:numPr>
                <w:ilvl w:val="0"/>
                <w:numId w:val="22"/>
              </w:numPr>
              <w:jc w:val="left"/>
              <w:rPr>
                <w:rFonts w:ascii="Verdana" w:hAnsi="Verdana"/>
                <w:i w:val="0"/>
                <w:iCs w:val="0"/>
                <w:sz w:val="16"/>
                <w:szCs w:val="16"/>
              </w:rPr>
            </w:pPr>
            <w:r w:rsidRPr="00310D1C">
              <w:rPr>
                <w:rFonts w:ascii="Verdana" w:hAnsi="Verdana"/>
                <w:i w:val="0"/>
                <w:iCs w:val="0"/>
                <w:sz w:val="16"/>
                <w:szCs w:val="16"/>
              </w:rPr>
              <w:t>Dansk Hæmatologisk Selskab</w:t>
            </w:r>
          </w:p>
          <w:p w14:paraId="71E86CE4" w14:textId="77777777" w:rsidR="004B0E32" w:rsidRPr="00310D1C" w:rsidRDefault="004B0E32" w:rsidP="00310D1C">
            <w:pPr>
              <w:pStyle w:val="Listeafsnit"/>
              <w:numPr>
                <w:ilvl w:val="0"/>
                <w:numId w:val="22"/>
              </w:numPr>
              <w:jc w:val="left"/>
              <w:rPr>
                <w:rFonts w:ascii="Verdana" w:hAnsi="Verdana"/>
                <w:i w:val="0"/>
                <w:iCs w:val="0"/>
                <w:sz w:val="16"/>
                <w:szCs w:val="16"/>
              </w:rPr>
            </w:pPr>
            <w:r w:rsidRPr="00310D1C">
              <w:rPr>
                <w:rFonts w:ascii="Verdana" w:hAnsi="Verdana"/>
                <w:i w:val="0"/>
                <w:iCs w:val="0"/>
                <w:sz w:val="16"/>
                <w:szCs w:val="16"/>
              </w:rPr>
              <w:t>Dansk Reumatologisk Selskab</w:t>
            </w:r>
          </w:p>
          <w:p w14:paraId="7CA6533F" w14:textId="1F45B31C" w:rsidR="004B0E32" w:rsidRPr="00310D1C" w:rsidRDefault="004B0E32" w:rsidP="00310D1C">
            <w:pPr>
              <w:pStyle w:val="Listeafsnit"/>
              <w:numPr>
                <w:ilvl w:val="0"/>
                <w:numId w:val="22"/>
              </w:numPr>
              <w:jc w:val="left"/>
              <w:rPr>
                <w:rFonts w:ascii="Verdana" w:hAnsi="Verdana"/>
                <w:i w:val="0"/>
                <w:iCs w:val="0"/>
                <w:sz w:val="16"/>
                <w:szCs w:val="16"/>
              </w:rPr>
            </w:pPr>
            <w:r w:rsidRPr="00310D1C">
              <w:rPr>
                <w:rFonts w:ascii="Verdana" w:hAnsi="Verdana"/>
                <w:i w:val="0"/>
                <w:iCs w:val="0"/>
                <w:sz w:val="16"/>
                <w:szCs w:val="16"/>
              </w:rPr>
              <w:t xml:space="preserve">Dansk selskab for </w:t>
            </w:r>
            <w:r w:rsidR="00A324EA" w:rsidRPr="00310D1C">
              <w:rPr>
                <w:rFonts w:ascii="Verdana" w:hAnsi="Verdana"/>
                <w:i w:val="0"/>
                <w:iCs w:val="0"/>
                <w:sz w:val="16"/>
                <w:szCs w:val="16"/>
              </w:rPr>
              <w:t>A</w:t>
            </w:r>
            <w:r w:rsidRPr="00310D1C">
              <w:rPr>
                <w:rFonts w:ascii="Verdana" w:hAnsi="Verdana"/>
                <w:i w:val="0"/>
                <w:iCs w:val="0"/>
                <w:sz w:val="16"/>
                <w:szCs w:val="16"/>
              </w:rPr>
              <w:t xml:space="preserve">lmen </w:t>
            </w:r>
            <w:r w:rsidR="00A324EA" w:rsidRPr="00310D1C">
              <w:rPr>
                <w:rFonts w:ascii="Verdana" w:hAnsi="Verdana"/>
                <w:i w:val="0"/>
                <w:iCs w:val="0"/>
                <w:sz w:val="16"/>
                <w:szCs w:val="16"/>
              </w:rPr>
              <w:t>M</w:t>
            </w:r>
            <w:r w:rsidRPr="00310D1C">
              <w:rPr>
                <w:rFonts w:ascii="Verdana" w:hAnsi="Verdana"/>
                <w:i w:val="0"/>
                <w:iCs w:val="0"/>
                <w:sz w:val="16"/>
                <w:szCs w:val="16"/>
              </w:rPr>
              <w:t>edicin</w:t>
            </w:r>
          </w:p>
          <w:p w14:paraId="5662CEF3" w14:textId="4FF4EA53" w:rsidR="001245FC" w:rsidRPr="00310D1C" w:rsidRDefault="001245FC" w:rsidP="00310D1C">
            <w:pPr>
              <w:pStyle w:val="Listeafsnit"/>
              <w:numPr>
                <w:ilvl w:val="0"/>
                <w:numId w:val="22"/>
              </w:numPr>
              <w:jc w:val="left"/>
              <w:rPr>
                <w:rFonts w:ascii="Verdana" w:hAnsi="Verdana"/>
                <w:i w:val="0"/>
                <w:iCs w:val="0"/>
                <w:sz w:val="16"/>
                <w:szCs w:val="16"/>
              </w:rPr>
            </w:pPr>
            <w:r w:rsidRPr="00310D1C">
              <w:rPr>
                <w:rFonts w:ascii="Verdana" w:hAnsi="Verdana"/>
                <w:i w:val="0"/>
                <w:iCs w:val="0"/>
                <w:sz w:val="16"/>
                <w:szCs w:val="16"/>
              </w:rPr>
              <w:t xml:space="preserve">Dansk selskab for </w:t>
            </w:r>
            <w:r w:rsidR="00A324EA" w:rsidRPr="00310D1C">
              <w:rPr>
                <w:rFonts w:ascii="Verdana" w:hAnsi="Verdana"/>
                <w:i w:val="0"/>
                <w:iCs w:val="0"/>
                <w:sz w:val="16"/>
                <w:szCs w:val="16"/>
              </w:rPr>
              <w:t>A</w:t>
            </w:r>
            <w:r w:rsidRPr="00310D1C">
              <w:rPr>
                <w:rFonts w:ascii="Verdana" w:hAnsi="Verdana"/>
                <w:i w:val="0"/>
                <w:iCs w:val="0"/>
                <w:sz w:val="16"/>
                <w:szCs w:val="16"/>
              </w:rPr>
              <w:t>kutmedicin</w:t>
            </w:r>
          </w:p>
          <w:p w14:paraId="37D73DD3" w14:textId="77777777" w:rsidR="003B7259" w:rsidRDefault="003B7259" w:rsidP="002F335A">
            <w:pPr>
              <w:jc w:val="left"/>
              <w:rPr>
                <w:rFonts w:ascii="Verdana" w:hAnsi="Verdana"/>
                <w:i w:val="0"/>
                <w:iCs w:val="0"/>
                <w:sz w:val="16"/>
                <w:szCs w:val="16"/>
              </w:rPr>
            </w:pPr>
          </w:p>
          <w:p w14:paraId="13D491CC" w14:textId="576BA71C" w:rsidR="004B0E32" w:rsidRPr="003B7259" w:rsidRDefault="004B0E32" w:rsidP="002F335A">
            <w:pPr>
              <w:jc w:val="left"/>
              <w:rPr>
                <w:rFonts w:ascii="Verdana" w:hAnsi="Verdana"/>
                <w:i w:val="0"/>
                <w:iCs w:val="0"/>
                <w:sz w:val="16"/>
                <w:szCs w:val="16"/>
              </w:rPr>
            </w:pPr>
            <w:r w:rsidRPr="003B7259">
              <w:rPr>
                <w:rFonts w:ascii="Verdana" w:hAnsi="Verdana"/>
                <w:i w:val="0"/>
                <w:iCs w:val="0"/>
                <w:sz w:val="16"/>
                <w:szCs w:val="16"/>
              </w:rPr>
              <w:t>Hertil kommer en række input fra forskellige faggrupper</w:t>
            </w:r>
            <w:r w:rsidR="003B7259">
              <w:rPr>
                <w:rFonts w:ascii="Verdana" w:hAnsi="Verdana"/>
                <w:i w:val="0"/>
                <w:iCs w:val="0"/>
                <w:sz w:val="16"/>
                <w:szCs w:val="16"/>
              </w:rPr>
              <w:t>.</w:t>
            </w:r>
          </w:p>
          <w:p w14:paraId="1BB2D642" w14:textId="5CEA06F7" w:rsidR="0075390C" w:rsidRPr="00587554" w:rsidRDefault="0075390C" w:rsidP="001E4F07">
            <w:pPr>
              <w:jc w:val="left"/>
              <w:rPr>
                <w:rFonts w:ascii="Verdana" w:hAnsi="Verdana"/>
                <w:i w:val="0"/>
                <w:sz w:val="16"/>
                <w:szCs w:val="16"/>
                <w:highlight w:val="yellow"/>
              </w:rPr>
            </w:pPr>
          </w:p>
          <w:p w14:paraId="5CEA3BF8" w14:textId="3A077C4F" w:rsidR="004B0E32" w:rsidRPr="00553821" w:rsidRDefault="004B0E32" w:rsidP="002F335A">
            <w:pPr>
              <w:spacing w:after="120"/>
              <w:contextualSpacing/>
              <w:jc w:val="left"/>
              <w:rPr>
                <w:rFonts w:ascii="Verdana" w:hAnsi="Verdana"/>
                <w:i w:val="0"/>
                <w:iCs w:val="0"/>
                <w:sz w:val="16"/>
                <w:szCs w:val="16"/>
              </w:rPr>
            </w:pPr>
            <w:r w:rsidRPr="00553821">
              <w:rPr>
                <w:rFonts w:ascii="Verdana" w:hAnsi="Verdana"/>
                <w:i w:val="0"/>
                <w:iCs w:val="0"/>
                <w:sz w:val="16"/>
                <w:szCs w:val="16"/>
              </w:rPr>
              <w:t>De</w:t>
            </w:r>
            <w:r w:rsidR="00D74182" w:rsidRPr="00553821">
              <w:rPr>
                <w:rFonts w:ascii="Verdana" w:hAnsi="Verdana"/>
                <w:i w:val="0"/>
                <w:iCs w:val="0"/>
                <w:sz w:val="16"/>
                <w:szCs w:val="16"/>
              </w:rPr>
              <w:t xml:space="preserve">t påhviler regionerne at sikre, at den </w:t>
            </w:r>
            <w:r w:rsidRPr="00553821">
              <w:rPr>
                <w:rFonts w:ascii="Verdana" w:hAnsi="Verdana"/>
                <w:i w:val="0"/>
                <w:iCs w:val="0"/>
                <w:sz w:val="16"/>
                <w:szCs w:val="16"/>
              </w:rPr>
              <w:t>fremadrettede løbende opdatering finde</w:t>
            </w:r>
            <w:r w:rsidR="00D74182" w:rsidRPr="00553821">
              <w:rPr>
                <w:rFonts w:ascii="Verdana" w:hAnsi="Verdana"/>
                <w:i w:val="0"/>
                <w:iCs w:val="0"/>
                <w:sz w:val="16"/>
                <w:szCs w:val="16"/>
              </w:rPr>
              <w:t>r</w:t>
            </w:r>
            <w:r w:rsidRPr="00553821">
              <w:rPr>
                <w:rFonts w:ascii="Verdana" w:hAnsi="Verdana"/>
                <w:i w:val="0"/>
                <w:iCs w:val="0"/>
                <w:sz w:val="16"/>
                <w:szCs w:val="16"/>
              </w:rPr>
              <w:t xml:space="preserve"> sted i et tværregionalt, multidisciplinært samarbejde med inddragelse af alle relevante lægefaglige selskaber </w:t>
            </w:r>
            <w:r w:rsidR="00FA6CD9" w:rsidRPr="00553821">
              <w:rPr>
                <w:rFonts w:ascii="Verdana" w:hAnsi="Verdana"/>
                <w:i w:val="0"/>
                <w:iCs w:val="0"/>
                <w:sz w:val="16"/>
                <w:szCs w:val="16"/>
              </w:rPr>
              <w:t>samt</w:t>
            </w:r>
            <w:r w:rsidR="00F37A70" w:rsidRPr="00553821">
              <w:rPr>
                <w:rFonts w:ascii="Verdana" w:hAnsi="Verdana"/>
                <w:i w:val="0"/>
                <w:iCs w:val="0"/>
                <w:sz w:val="16"/>
                <w:szCs w:val="16"/>
              </w:rPr>
              <w:t xml:space="preserve"> baseret på</w:t>
            </w:r>
            <w:r w:rsidR="00002106" w:rsidRPr="00553821">
              <w:rPr>
                <w:rFonts w:ascii="Verdana" w:hAnsi="Verdana"/>
                <w:i w:val="0"/>
                <w:iCs w:val="0"/>
                <w:sz w:val="16"/>
                <w:szCs w:val="16"/>
              </w:rPr>
              <w:t xml:space="preserve"> en gennemgang af evidensen på området. </w:t>
            </w:r>
          </w:p>
          <w:p w14:paraId="551E31B4" w14:textId="6EE5B3A7" w:rsidR="00887129" w:rsidRDefault="00887129" w:rsidP="001E4F07">
            <w:pPr>
              <w:jc w:val="left"/>
              <w:rPr>
                <w:rFonts w:ascii="Verdana" w:hAnsi="Verdana"/>
                <w:bCs/>
                <w:i w:val="0"/>
                <w:sz w:val="24"/>
                <w:szCs w:val="24"/>
              </w:rPr>
            </w:pPr>
          </w:p>
          <w:p w14:paraId="7D29FA76" w14:textId="265C7A06" w:rsidR="00887129" w:rsidRDefault="00887129" w:rsidP="001E4F07">
            <w:pPr>
              <w:jc w:val="left"/>
              <w:rPr>
                <w:rFonts w:ascii="Verdana" w:hAnsi="Verdana"/>
                <w:b/>
                <w:bCs/>
                <w:iCs w:val="0"/>
                <w:sz w:val="24"/>
                <w:szCs w:val="24"/>
              </w:rPr>
            </w:pPr>
            <w:r w:rsidRPr="000821C0">
              <w:rPr>
                <w:rFonts w:ascii="Verdana" w:hAnsi="Verdana"/>
                <w:b/>
                <w:bCs/>
                <w:i w:val="0"/>
                <w:sz w:val="24"/>
                <w:szCs w:val="24"/>
              </w:rPr>
              <w:t>Definitioner</w:t>
            </w:r>
          </w:p>
          <w:p w14:paraId="44C1EF67" w14:textId="77777777" w:rsidR="002B29CC" w:rsidRPr="002B20C8" w:rsidRDefault="002B29CC" w:rsidP="001E4F07">
            <w:pPr>
              <w:jc w:val="left"/>
              <w:rPr>
                <w:rFonts w:ascii="Verdana" w:hAnsi="Verdana"/>
                <w:b/>
                <w:bCs/>
                <w:i w:val="0"/>
                <w:sz w:val="16"/>
                <w:szCs w:val="16"/>
              </w:rPr>
            </w:pPr>
          </w:p>
          <w:p w14:paraId="283CE93F" w14:textId="4E3298A3" w:rsidR="0075390C" w:rsidRDefault="0075390C" w:rsidP="001E4F07">
            <w:pPr>
              <w:jc w:val="left"/>
              <w:rPr>
                <w:rFonts w:ascii="Verdana" w:eastAsia="Times New Roman" w:hAnsi="Verdana" w:cs="Times New Roman"/>
                <w:i w:val="0"/>
                <w:color w:val="222222"/>
                <w:sz w:val="16"/>
                <w:szCs w:val="16"/>
                <w:lang w:eastAsia="da-DK"/>
              </w:rPr>
            </w:pPr>
            <w:r w:rsidRPr="0075390C">
              <w:rPr>
                <w:rFonts w:ascii="Verdana" w:eastAsia="Times New Roman" w:hAnsi="Verdana" w:cs="Times New Roman"/>
                <w:i w:val="0"/>
                <w:color w:val="000000"/>
                <w:sz w:val="16"/>
                <w:szCs w:val="16"/>
                <w:lang w:eastAsia="da-DK"/>
              </w:rPr>
              <w:t>Nekrotiserende fasciitis/</w:t>
            </w:r>
            <w:r w:rsidR="00B67A24">
              <w:rPr>
                <w:rFonts w:ascii="Verdana" w:eastAsia="Times New Roman" w:hAnsi="Verdana" w:cs="Times New Roman"/>
                <w:i w:val="0"/>
                <w:color w:val="000000"/>
                <w:sz w:val="16"/>
                <w:szCs w:val="16"/>
                <w:lang w:eastAsia="da-DK"/>
              </w:rPr>
              <w:t>Nekrotiserende bløddelsinfektion</w:t>
            </w:r>
            <w:r w:rsidR="003B7259">
              <w:rPr>
                <w:rFonts w:ascii="Verdana" w:eastAsia="Times New Roman" w:hAnsi="Verdana" w:cs="Times New Roman"/>
                <w:i w:val="0"/>
                <w:color w:val="000000"/>
                <w:sz w:val="16"/>
                <w:szCs w:val="16"/>
                <w:lang w:eastAsia="da-DK"/>
              </w:rPr>
              <w:t xml:space="preserve"> og</w:t>
            </w:r>
            <w:r w:rsidR="00B67A24">
              <w:rPr>
                <w:rFonts w:ascii="Verdana" w:eastAsia="Times New Roman" w:hAnsi="Verdana" w:cs="Times New Roman"/>
                <w:i w:val="0"/>
                <w:color w:val="000000"/>
                <w:sz w:val="16"/>
                <w:szCs w:val="16"/>
                <w:lang w:eastAsia="da-DK"/>
              </w:rPr>
              <w:t xml:space="preserve"> </w:t>
            </w:r>
            <w:r w:rsidRPr="0075390C">
              <w:rPr>
                <w:rFonts w:ascii="Verdana" w:eastAsia="Times New Roman" w:hAnsi="Verdana" w:cs="Times New Roman"/>
                <w:i w:val="0"/>
                <w:color w:val="222222"/>
                <w:sz w:val="16"/>
                <w:szCs w:val="16"/>
                <w:lang w:eastAsia="da-DK"/>
              </w:rPr>
              <w:t xml:space="preserve">Necrotizing Soft Tissue Infections angives </w:t>
            </w:r>
            <w:r w:rsidR="00DF6D1C">
              <w:rPr>
                <w:rFonts w:ascii="Verdana" w:eastAsia="Times New Roman" w:hAnsi="Verdana" w:cs="Times New Roman"/>
                <w:i w:val="0"/>
                <w:color w:val="222222"/>
                <w:sz w:val="16"/>
                <w:szCs w:val="16"/>
                <w:lang w:eastAsia="da-DK"/>
              </w:rPr>
              <w:t xml:space="preserve">i denne vejledning </w:t>
            </w:r>
            <w:r w:rsidRPr="0075390C">
              <w:rPr>
                <w:rFonts w:ascii="Verdana" w:eastAsia="Times New Roman" w:hAnsi="Verdana" w:cs="Times New Roman"/>
                <w:i w:val="0"/>
                <w:color w:val="222222"/>
                <w:sz w:val="16"/>
                <w:szCs w:val="16"/>
                <w:lang w:eastAsia="da-DK"/>
              </w:rPr>
              <w:t>som NSTI.</w:t>
            </w:r>
          </w:p>
          <w:p w14:paraId="4A50E03C" w14:textId="31406A17" w:rsidR="00887129" w:rsidRDefault="00887129" w:rsidP="002B20C8">
            <w:pPr>
              <w:pStyle w:val="NormalWeb"/>
              <w:spacing w:before="0" w:beforeAutospacing="0" w:after="0" w:afterAutospacing="0"/>
              <w:jc w:val="left"/>
              <w:rPr>
                <w:rFonts w:ascii="Verdana" w:eastAsiaTheme="majorEastAsia" w:hAnsi="Verdana" w:cstheme="majorBidi"/>
                <w:bCs/>
                <w:lang w:eastAsia="en-US"/>
              </w:rPr>
            </w:pPr>
          </w:p>
          <w:p w14:paraId="422C7A2A" w14:textId="77777777" w:rsidR="002B29CC" w:rsidRPr="005F2C90" w:rsidRDefault="002B29CC" w:rsidP="002B20C8">
            <w:pPr>
              <w:pStyle w:val="NormalWeb"/>
              <w:spacing w:before="0" w:beforeAutospacing="0" w:after="0" w:afterAutospacing="0"/>
              <w:jc w:val="left"/>
              <w:rPr>
                <w:rFonts w:ascii="Verdana" w:eastAsiaTheme="majorEastAsia" w:hAnsi="Verdana" w:cstheme="majorBidi"/>
                <w:b/>
                <w:i w:val="0"/>
                <w:lang w:eastAsia="en-US"/>
              </w:rPr>
            </w:pPr>
            <w:r w:rsidRPr="002B29CC">
              <w:rPr>
                <w:rFonts w:ascii="Verdana" w:eastAsiaTheme="majorEastAsia" w:hAnsi="Verdana" w:cstheme="majorBidi"/>
                <w:b/>
                <w:i w:val="0"/>
                <w:iCs w:val="0"/>
                <w:lang w:eastAsia="en-US"/>
              </w:rPr>
              <w:t>Diagnose</w:t>
            </w:r>
          </w:p>
          <w:p w14:paraId="19F6A674" w14:textId="1AEFF84E" w:rsidR="002B29CC" w:rsidRPr="002B20C8" w:rsidRDefault="002B29CC" w:rsidP="002B20C8">
            <w:pPr>
              <w:pStyle w:val="NormalWeb"/>
              <w:spacing w:before="0" w:beforeAutospacing="0" w:after="0" w:afterAutospacing="0"/>
              <w:jc w:val="left"/>
              <w:rPr>
                <w:rFonts w:ascii="Verdana" w:eastAsiaTheme="majorEastAsia" w:hAnsi="Verdana" w:cstheme="majorBidi"/>
                <w:b/>
                <w:i w:val="0"/>
                <w:iCs w:val="0"/>
                <w:sz w:val="16"/>
                <w:szCs w:val="16"/>
              </w:rPr>
            </w:pPr>
          </w:p>
          <w:p w14:paraId="11A2E539" w14:textId="230E5A31" w:rsidR="002B29CC" w:rsidRDefault="002B29CC" w:rsidP="002B20C8">
            <w:pPr>
              <w:pStyle w:val="NormalWeb"/>
              <w:spacing w:before="0" w:beforeAutospacing="0" w:after="0" w:afterAutospacing="0"/>
              <w:jc w:val="left"/>
              <w:rPr>
                <w:rFonts w:ascii="Verdana" w:hAnsi="Verdana"/>
                <w:i w:val="0"/>
                <w:color w:val="000000"/>
                <w:sz w:val="16"/>
                <w:szCs w:val="16"/>
              </w:rPr>
            </w:pPr>
            <w:r w:rsidRPr="003A4777">
              <w:rPr>
                <w:rFonts w:ascii="Verdana" w:hAnsi="Verdana"/>
                <w:i w:val="0"/>
                <w:color w:val="000000"/>
                <w:sz w:val="16"/>
                <w:szCs w:val="16"/>
              </w:rPr>
              <w:t>Diagnosen er klinisk og verificeres (eller afkræftes) peroperativt ved påvisning af nekrotiserende infektion, som kan i</w:t>
            </w:r>
            <w:r>
              <w:rPr>
                <w:rFonts w:ascii="Verdana" w:hAnsi="Verdana"/>
                <w:i w:val="0"/>
                <w:color w:val="000000"/>
                <w:sz w:val="16"/>
                <w:szCs w:val="16"/>
              </w:rPr>
              <w:t>nvolvere</w:t>
            </w:r>
            <w:r w:rsidRPr="003A4777">
              <w:rPr>
                <w:rFonts w:ascii="Verdana" w:hAnsi="Verdana"/>
                <w:i w:val="0"/>
                <w:color w:val="000000"/>
                <w:sz w:val="16"/>
                <w:szCs w:val="16"/>
              </w:rPr>
              <w:t xml:space="preserve"> alle bløddelslag: hud, subcutis, fascie og muskler. Typisk ses nekrose i huden, grå avital subcutis med trombosererede vener, henflydende fascie, ingen pus men tyndtflydende grumset væske (</w:t>
            </w:r>
            <w:r>
              <w:rPr>
                <w:rFonts w:ascii="Verdana" w:hAnsi="Verdana"/>
                <w:i w:val="0"/>
                <w:color w:val="000000"/>
                <w:sz w:val="16"/>
                <w:szCs w:val="16"/>
              </w:rPr>
              <w:t>”</w:t>
            </w:r>
            <w:r w:rsidRPr="003A4777">
              <w:rPr>
                <w:rFonts w:ascii="Verdana" w:hAnsi="Verdana"/>
                <w:i w:val="0"/>
                <w:color w:val="000000"/>
                <w:sz w:val="16"/>
                <w:szCs w:val="16"/>
              </w:rPr>
              <w:t>opvaskevand</w:t>
            </w:r>
            <w:r>
              <w:rPr>
                <w:rFonts w:ascii="Verdana" w:hAnsi="Verdana"/>
                <w:i w:val="0"/>
                <w:color w:val="000000"/>
                <w:sz w:val="16"/>
                <w:szCs w:val="16"/>
              </w:rPr>
              <w:t>”</w:t>
            </w:r>
            <w:r w:rsidRPr="003A4777">
              <w:rPr>
                <w:rFonts w:ascii="Verdana" w:hAnsi="Verdana"/>
                <w:i w:val="0"/>
                <w:color w:val="000000"/>
                <w:sz w:val="16"/>
                <w:szCs w:val="16"/>
              </w:rPr>
              <w:t>). Dele af muskulaturen kan også være henflydende.</w:t>
            </w:r>
          </w:p>
          <w:p w14:paraId="1EC79E2D" w14:textId="77777777" w:rsidR="00F213E0" w:rsidRDefault="00F213E0" w:rsidP="002B20C8">
            <w:pPr>
              <w:pStyle w:val="NormalWeb"/>
              <w:spacing w:before="0" w:beforeAutospacing="0" w:after="0" w:afterAutospacing="0"/>
              <w:jc w:val="left"/>
              <w:rPr>
                <w:rFonts w:ascii="Verdana" w:hAnsi="Verdana"/>
                <w:i w:val="0"/>
                <w:color w:val="000000"/>
                <w:sz w:val="16"/>
                <w:szCs w:val="16"/>
              </w:rPr>
            </w:pPr>
          </w:p>
          <w:p w14:paraId="43C4C466" w14:textId="4119691F" w:rsidR="00F213E0" w:rsidRPr="00580DDF" w:rsidRDefault="00F213E0" w:rsidP="00580DDF">
            <w:pPr>
              <w:numPr>
                <w:ilvl w:val="0"/>
                <w:numId w:val="4"/>
              </w:numPr>
              <w:spacing w:after="60"/>
              <w:jc w:val="both"/>
              <w:rPr>
                <w:rFonts w:ascii="Verdana" w:hAnsi="Verdana"/>
                <w:i w:val="0"/>
                <w:sz w:val="16"/>
                <w:szCs w:val="16"/>
              </w:rPr>
            </w:pPr>
            <w:r w:rsidRPr="00580DDF">
              <w:rPr>
                <w:rFonts w:ascii="Verdana" w:hAnsi="Verdana"/>
                <w:i w:val="0"/>
                <w:sz w:val="16"/>
                <w:szCs w:val="16"/>
              </w:rPr>
              <w:t xml:space="preserve">Foretag evt. diagnostisk 2-fingertest </w:t>
            </w:r>
          </w:p>
          <w:p w14:paraId="06E2A9F3" w14:textId="77777777" w:rsidR="00580DDF" w:rsidRPr="00580DDF" w:rsidRDefault="00580DDF" w:rsidP="00580DDF">
            <w:pPr>
              <w:spacing w:after="60"/>
              <w:ind w:left="720"/>
              <w:jc w:val="both"/>
              <w:rPr>
                <w:rFonts w:ascii="Verdana" w:hAnsi="Verdana"/>
                <w:i w:val="0"/>
                <w:sz w:val="16"/>
                <w:szCs w:val="16"/>
              </w:rPr>
            </w:pPr>
          </w:p>
          <w:p w14:paraId="250EA300" w14:textId="6A11FCFA" w:rsidR="00872CA6" w:rsidRDefault="00872CA6" w:rsidP="008D043E">
            <w:pPr>
              <w:autoSpaceDE w:val="0"/>
              <w:autoSpaceDN w:val="0"/>
              <w:adjustRightInd w:val="0"/>
              <w:jc w:val="left"/>
              <w:rPr>
                <w:rFonts w:ascii="Verdana" w:hAnsi="Verdana"/>
                <w:i w:val="0"/>
                <w:color w:val="222222"/>
                <w:sz w:val="16"/>
                <w:szCs w:val="16"/>
              </w:rPr>
            </w:pPr>
            <w:r>
              <w:rPr>
                <w:rFonts w:ascii="Verdana" w:hAnsi="Verdana"/>
                <w:i w:val="0"/>
                <w:color w:val="222222"/>
                <w:sz w:val="16"/>
                <w:szCs w:val="16"/>
              </w:rPr>
              <w:t>DIAGNOSTISK TO-FINGER TEST</w:t>
            </w:r>
            <w:r w:rsidR="00F30F3C">
              <w:rPr>
                <w:rFonts w:ascii="Verdana" w:hAnsi="Verdana"/>
                <w:i w:val="0"/>
                <w:color w:val="222222"/>
                <w:sz w:val="16"/>
                <w:szCs w:val="16"/>
              </w:rPr>
              <w:t>:</w:t>
            </w:r>
            <w:r>
              <w:rPr>
                <w:rFonts w:ascii="Verdana" w:hAnsi="Verdana"/>
                <w:i w:val="0"/>
                <w:color w:val="222222"/>
                <w:sz w:val="16"/>
                <w:szCs w:val="16"/>
              </w:rPr>
              <w:t xml:space="preserve"> </w:t>
            </w:r>
          </w:p>
          <w:p w14:paraId="3D9002FA" w14:textId="77777777" w:rsidR="00872CA6" w:rsidRDefault="00872CA6" w:rsidP="001E4F07">
            <w:pPr>
              <w:autoSpaceDE w:val="0"/>
              <w:autoSpaceDN w:val="0"/>
              <w:adjustRightInd w:val="0"/>
              <w:jc w:val="left"/>
              <w:rPr>
                <w:rFonts w:ascii="Verdana" w:hAnsi="Verdana"/>
                <w:i w:val="0"/>
                <w:color w:val="222222"/>
                <w:sz w:val="16"/>
                <w:szCs w:val="16"/>
              </w:rPr>
            </w:pPr>
          </w:p>
          <w:p w14:paraId="58CF11B4" w14:textId="50B4FFAA" w:rsidR="00872CA6" w:rsidRPr="00A83B95" w:rsidRDefault="00872CA6" w:rsidP="00A83B95">
            <w:pPr>
              <w:pStyle w:val="Listeafsnit"/>
              <w:numPr>
                <w:ilvl w:val="0"/>
                <w:numId w:val="23"/>
              </w:numPr>
              <w:autoSpaceDE w:val="0"/>
              <w:autoSpaceDN w:val="0"/>
              <w:adjustRightInd w:val="0"/>
              <w:jc w:val="left"/>
              <w:rPr>
                <w:rFonts w:ascii="Verdana" w:hAnsi="Verdana"/>
                <w:i w:val="0"/>
                <w:iCs w:val="0"/>
                <w:color w:val="222222"/>
                <w:sz w:val="16"/>
                <w:szCs w:val="16"/>
              </w:rPr>
            </w:pPr>
            <w:r w:rsidRPr="00A83B95">
              <w:rPr>
                <w:rFonts w:ascii="Verdana" w:hAnsi="Verdana"/>
                <w:i w:val="0"/>
                <w:iCs w:val="0"/>
                <w:color w:val="222222"/>
                <w:sz w:val="16"/>
                <w:szCs w:val="16"/>
              </w:rPr>
              <w:t>Anlæg lokal anæstesi mhp incision i det suspekte område</w:t>
            </w:r>
            <w:r w:rsidR="007248D9">
              <w:rPr>
                <w:rFonts w:ascii="Verdana" w:hAnsi="Verdana"/>
                <w:i w:val="0"/>
                <w:iCs w:val="0"/>
                <w:color w:val="222222"/>
                <w:sz w:val="16"/>
                <w:szCs w:val="16"/>
              </w:rPr>
              <w:t>.</w:t>
            </w:r>
          </w:p>
          <w:p w14:paraId="1AE6FAEA" w14:textId="4AC10D60" w:rsidR="00872CA6" w:rsidRPr="00A83B95" w:rsidRDefault="00872CA6" w:rsidP="00A83B95">
            <w:pPr>
              <w:pStyle w:val="Listeafsnit"/>
              <w:numPr>
                <w:ilvl w:val="0"/>
                <w:numId w:val="23"/>
              </w:numPr>
              <w:autoSpaceDE w:val="0"/>
              <w:autoSpaceDN w:val="0"/>
              <w:adjustRightInd w:val="0"/>
              <w:jc w:val="left"/>
              <w:rPr>
                <w:rFonts w:ascii="Verdana" w:hAnsi="Verdana"/>
                <w:i w:val="0"/>
                <w:iCs w:val="0"/>
                <w:color w:val="222222"/>
                <w:sz w:val="16"/>
                <w:szCs w:val="16"/>
              </w:rPr>
            </w:pPr>
            <w:r w:rsidRPr="00A83B95">
              <w:rPr>
                <w:rFonts w:ascii="Verdana" w:hAnsi="Verdana"/>
                <w:i w:val="0"/>
                <w:iCs w:val="0"/>
                <w:color w:val="222222"/>
                <w:sz w:val="16"/>
                <w:szCs w:val="16"/>
              </w:rPr>
              <w:t>Foretag steril afspritning og afdækning (hulstykke er tilstrækkeligt)</w:t>
            </w:r>
            <w:r w:rsidR="007248D9">
              <w:rPr>
                <w:rFonts w:ascii="Verdana" w:hAnsi="Verdana"/>
                <w:i w:val="0"/>
                <w:iCs w:val="0"/>
                <w:color w:val="222222"/>
                <w:sz w:val="16"/>
                <w:szCs w:val="16"/>
              </w:rPr>
              <w:t>.</w:t>
            </w:r>
          </w:p>
          <w:p w14:paraId="2A34924A" w14:textId="6B2AF5F0" w:rsidR="00872CA6" w:rsidRPr="00A83B95" w:rsidRDefault="00872CA6" w:rsidP="00A83B95">
            <w:pPr>
              <w:pStyle w:val="Listeafsnit"/>
              <w:numPr>
                <w:ilvl w:val="0"/>
                <w:numId w:val="23"/>
              </w:numPr>
              <w:autoSpaceDE w:val="0"/>
              <w:autoSpaceDN w:val="0"/>
              <w:adjustRightInd w:val="0"/>
              <w:jc w:val="left"/>
              <w:rPr>
                <w:rFonts w:ascii="Verdana" w:hAnsi="Verdana"/>
                <w:i w:val="0"/>
                <w:iCs w:val="0"/>
                <w:color w:val="222222"/>
                <w:sz w:val="16"/>
                <w:szCs w:val="16"/>
              </w:rPr>
            </w:pPr>
            <w:r w:rsidRPr="00A83B95">
              <w:rPr>
                <w:rFonts w:ascii="Verdana" w:hAnsi="Verdana"/>
                <w:i w:val="0"/>
                <w:iCs w:val="0"/>
                <w:color w:val="222222"/>
                <w:sz w:val="16"/>
                <w:szCs w:val="16"/>
              </w:rPr>
              <w:t>Lav 5 cm incision (to fingersbredde) longitudinel incision gennem hud, subcutis og fascie</w:t>
            </w:r>
            <w:r w:rsidR="007248D9">
              <w:rPr>
                <w:rFonts w:ascii="Verdana" w:hAnsi="Verdana"/>
                <w:i w:val="0"/>
                <w:iCs w:val="0"/>
                <w:color w:val="222222"/>
                <w:sz w:val="16"/>
                <w:szCs w:val="16"/>
              </w:rPr>
              <w:t>.</w:t>
            </w:r>
          </w:p>
          <w:p w14:paraId="3DDCEBF6" w14:textId="6A29DEC3" w:rsidR="00872CA6" w:rsidRPr="00A83B95" w:rsidRDefault="00872CA6" w:rsidP="00A83B95">
            <w:pPr>
              <w:pStyle w:val="Listeafsnit"/>
              <w:numPr>
                <w:ilvl w:val="0"/>
                <w:numId w:val="23"/>
              </w:numPr>
              <w:autoSpaceDE w:val="0"/>
              <w:autoSpaceDN w:val="0"/>
              <w:adjustRightInd w:val="0"/>
              <w:jc w:val="left"/>
              <w:rPr>
                <w:rFonts w:ascii="Verdana" w:hAnsi="Verdana"/>
                <w:i w:val="0"/>
                <w:iCs w:val="0"/>
                <w:color w:val="222222"/>
                <w:sz w:val="16"/>
                <w:szCs w:val="16"/>
              </w:rPr>
            </w:pPr>
            <w:r w:rsidRPr="00A83B95">
              <w:rPr>
                <w:rFonts w:ascii="Verdana" w:hAnsi="Verdana"/>
                <w:i w:val="0"/>
                <w:iCs w:val="0"/>
                <w:color w:val="222222"/>
                <w:sz w:val="16"/>
                <w:szCs w:val="16"/>
              </w:rPr>
              <w:t>Palper for vital fasthed vs henflydende nekrose (opvaskevand)</w:t>
            </w:r>
            <w:r w:rsidR="007248D9">
              <w:rPr>
                <w:rFonts w:ascii="Verdana" w:hAnsi="Verdana"/>
                <w:i w:val="0"/>
                <w:iCs w:val="0"/>
                <w:color w:val="222222"/>
                <w:sz w:val="16"/>
                <w:szCs w:val="16"/>
              </w:rPr>
              <w:t>.</w:t>
            </w:r>
          </w:p>
          <w:p w14:paraId="4026A16B" w14:textId="77777777" w:rsidR="00F30F3C" w:rsidRDefault="00F30F3C" w:rsidP="001E4F07">
            <w:pPr>
              <w:autoSpaceDE w:val="0"/>
              <w:autoSpaceDN w:val="0"/>
              <w:adjustRightInd w:val="0"/>
              <w:ind w:left="1304"/>
              <w:jc w:val="left"/>
              <w:rPr>
                <w:rFonts w:ascii="Verdana" w:hAnsi="Verdana"/>
                <w:iCs w:val="0"/>
                <w:color w:val="222222"/>
                <w:sz w:val="16"/>
                <w:szCs w:val="16"/>
              </w:rPr>
            </w:pPr>
          </w:p>
          <w:p w14:paraId="5F55165B" w14:textId="2FF75B9F" w:rsidR="00872CA6" w:rsidRDefault="00872CA6" w:rsidP="007248D9">
            <w:pPr>
              <w:autoSpaceDE w:val="0"/>
              <w:autoSpaceDN w:val="0"/>
              <w:adjustRightInd w:val="0"/>
              <w:ind w:left="720"/>
              <w:jc w:val="left"/>
              <w:rPr>
                <w:rFonts w:ascii="Verdana" w:hAnsi="Verdana"/>
                <w:i w:val="0"/>
                <w:color w:val="222222"/>
                <w:sz w:val="16"/>
                <w:szCs w:val="16"/>
              </w:rPr>
            </w:pPr>
            <w:r>
              <w:rPr>
                <w:rFonts w:ascii="Verdana" w:hAnsi="Verdana"/>
                <w:i w:val="0"/>
                <w:color w:val="222222"/>
                <w:sz w:val="16"/>
                <w:szCs w:val="16"/>
              </w:rPr>
              <w:t>Konklud</w:t>
            </w:r>
            <w:r w:rsidR="00FE79C1">
              <w:rPr>
                <w:rFonts w:ascii="Verdana" w:hAnsi="Verdana"/>
                <w:i w:val="0"/>
                <w:color w:val="222222"/>
                <w:sz w:val="16"/>
                <w:szCs w:val="16"/>
              </w:rPr>
              <w:t>é</w:t>
            </w:r>
            <w:r>
              <w:rPr>
                <w:rFonts w:ascii="Verdana" w:hAnsi="Verdana"/>
                <w:i w:val="0"/>
                <w:color w:val="222222"/>
                <w:sz w:val="16"/>
                <w:szCs w:val="16"/>
              </w:rPr>
              <w:t>r</w:t>
            </w:r>
            <w:r w:rsidR="00F30F3C">
              <w:rPr>
                <w:rFonts w:ascii="Verdana" w:hAnsi="Verdana"/>
                <w:i w:val="0"/>
                <w:color w:val="222222"/>
                <w:sz w:val="16"/>
                <w:szCs w:val="16"/>
              </w:rPr>
              <w:t>:</w:t>
            </w:r>
          </w:p>
          <w:p w14:paraId="5E4780AA" w14:textId="3A5F182B" w:rsidR="00872CA6" w:rsidRDefault="00872CA6" w:rsidP="007248D9">
            <w:pPr>
              <w:autoSpaceDE w:val="0"/>
              <w:autoSpaceDN w:val="0"/>
              <w:adjustRightInd w:val="0"/>
              <w:ind w:left="1304"/>
              <w:jc w:val="left"/>
              <w:rPr>
                <w:rFonts w:ascii="Verdana" w:hAnsi="Verdana"/>
                <w:i w:val="0"/>
                <w:color w:val="222222"/>
                <w:sz w:val="16"/>
                <w:szCs w:val="16"/>
              </w:rPr>
            </w:pPr>
            <w:r>
              <w:rPr>
                <w:rFonts w:ascii="Verdana" w:hAnsi="Verdana"/>
                <w:i w:val="0"/>
                <w:color w:val="222222"/>
                <w:sz w:val="16"/>
                <w:szCs w:val="16"/>
              </w:rPr>
              <w:t>Ved positivt fund: indikation for akut kirurgisk revision</w:t>
            </w:r>
            <w:r w:rsidR="007248D9">
              <w:rPr>
                <w:rFonts w:ascii="Verdana" w:hAnsi="Verdana"/>
                <w:i w:val="0"/>
                <w:color w:val="222222"/>
                <w:sz w:val="16"/>
                <w:szCs w:val="16"/>
              </w:rPr>
              <w:t>.</w:t>
            </w:r>
          </w:p>
          <w:p w14:paraId="781FF144" w14:textId="6D2F0601" w:rsidR="00872CA6" w:rsidRDefault="00872CA6" w:rsidP="007248D9">
            <w:pPr>
              <w:autoSpaceDE w:val="0"/>
              <w:autoSpaceDN w:val="0"/>
              <w:adjustRightInd w:val="0"/>
              <w:ind w:left="1304"/>
              <w:jc w:val="left"/>
              <w:rPr>
                <w:rFonts w:ascii="Verdana" w:hAnsi="Verdana"/>
                <w:i w:val="0"/>
                <w:color w:val="222222"/>
                <w:sz w:val="16"/>
                <w:szCs w:val="16"/>
              </w:rPr>
            </w:pPr>
            <w:r>
              <w:rPr>
                <w:rFonts w:ascii="Verdana" w:hAnsi="Verdana"/>
                <w:i w:val="0"/>
                <w:color w:val="222222"/>
                <w:sz w:val="16"/>
                <w:szCs w:val="16"/>
              </w:rPr>
              <w:lastRenderedPageBreak/>
              <w:t>Ved negativt fund: foretag hudsutur og fasthold observationsregime</w:t>
            </w:r>
            <w:r w:rsidR="007248D9">
              <w:rPr>
                <w:rFonts w:ascii="Verdana" w:hAnsi="Verdana"/>
                <w:i w:val="0"/>
                <w:color w:val="222222"/>
                <w:sz w:val="16"/>
                <w:szCs w:val="16"/>
              </w:rPr>
              <w:t>.</w:t>
            </w:r>
          </w:p>
          <w:p w14:paraId="7C77B30A" w14:textId="77777777" w:rsidR="00872CA6" w:rsidRDefault="00872CA6" w:rsidP="007248D9">
            <w:pPr>
              <w:autoSpaceDE w:val="0"/>
              <w:autoSpaceDN w:val="0"/>
              <w:adjustRightInd w:val="0"/>
              <w:ind w:left="1304"/>
              <w:jc w:val="left"/>
              <w:rPr>
                <w:rFonts w:ascii="Verdana" w:hAnsi="Verdana"/>
                <w:i w:val="0"/>
                <w:color w:val="222222"/>
                <w:sz w:val="16"/>
                <w:szCs w:val="16"/>
              </w:rPr>
            </w:pPr>
          </w:p>
          <w:p w14:paraId="171C71DC" w14:textId="40065324" w:rsidR="00872CA6" w:rsidRDefault="00872CA6" w:rsidP="007248D9">
            <w:pPr>
              <w:autoSpaceDE w:val="0"/>
              <w:autoSpaceDN w:val="0"/>
              <w:adjustRightInd w:val="0"/>
              <w:ind w:left="1304"/>
              <w:jc w:val="left"/>
              <w:rPr>
                <w:rFonts w:ascii="Verdana" w:hAnsi="Verdana"/>
                <w:i w:val="0"/>
                <w:color w:val="222222"/>
                <w:sz w:val="16"/>
                <w:szCs w:val="16"/>
              </w:rPr>
            </w:pPr>
            <w:r>
              <w:rPr>
                <w:rFonts w:ascii="Verdana" w:hAnsi="Verdana"/>
                <w:i w:val="0"/>
                <w:color w:val="222222"/>
                <w:sz w:val="16"/>
                <w:szCs w:val="16"/>
              </w:rPr>
              <w:t>Positive fund: nekroser i huden, gr</w:t>
            </w:r>
            <w:r w:rsidR="00CB770C">
              <w:rPr>
                <w:rFonts w:ascii="Verdana" w:hAnsi="Verdana"/>
                <w:i w:val="0"/>
                <w:color w:val="222222"/>
                <w:sz w:val="16"/>
                <w:szCs w:val="16"/>
              </w:rPr>
              <w:t>å</w:t>
            </w:r>
            <w:r>
              <w:rPr>
                <w:rFonts w:ascii="Verdana" w:hAnsi="Verdana"/>
                <w:i w:val="0"/>
                <w:color w:val="222222"/>
                <w:sz w:val="16"/>
                <w:szCs w:val="16"/>
              </w:rPr>
              <w:t xml:space="preserve"> avital subcutis med tromboserede vener, henflydende fascie, intet pus, men tyndtflydende grumset væske. Muskulaturen kan være henflydende</w:t>
            </w:r>
            <w:r w:rsidR="007248D9">
              <w:rPr>
                <w:rFonts w:ascii="Verdana" w:hAnsi="Verdana"/>
                <w:i w:val="0"/>
                <w:color w:val="222222"/>
                <w:sz w:val="16"/>
                <w:szCs w:val="16"/>
              </w:rPr>
              <w:t>.</w:t>
            </w:r>
          </w:p>
          <w:p w14:paraId="3948B5B3" w14:textId="77777777" w:rsidR="00872CA6" w:rsidRPr="00585E38" w:rsidRDefault="00872CA6" w:rsidP="001E4F07">
            <w:pPr>
              <w:jc w:val="left"/>
              <w:rPr>
                <w:rFonts w:ascii="Verdana" w:hAnsi="Verdana"/>
                <w:i w:val="0"/>
                <w:color w:val="000000"/>
                <w:sz w:val="20"/>
                <w:szCs w:val="20"/>
              </w:rPr>
            </w:pPr>
          </w:p>
          <w:p w14:paraId="212A4A51" w14:textId="77777777" w:rsidR="002B29CC" w:rsidRPr="00235995" w:rsidRDefault="002B29CC" w:rsidP="002B20C8">
            <w:pPr>
              <w:pStyle w:val="NormalWeb"/>
              <w:spacing w:before="0" w:beforeAutospacing="0" w:after="0" w:afterAutospacing="0"/>
              <w:jc w:val="left"/>
              <w:rPr>
                <w:rFonts w:ascii="Verdana" w:hAnsi="Verdana"/>
                <w:i w:val="0"/>
                <w:color w:val="222222"/>
                <w:sz w:val="16"/>
                <w:szCs w:val="16"/>
              </w:rPr>
            </w:pPr>
          </w:p>
          <w:p w14:paraId="3FA6BAE8" w14:textId="367643C2" w:rsidR="00887129" w:rsidRPr="00235995" w:rsidRDefault="00887129" w:rsidP="005F2C90">
            <w:pPr>
              <w:jc w:val="left"/>
              <w:rPr>
                <w:rFonts w:ascii="Verdana" w:hAnsi="Verdana"/>
                <w:b/>
                <w:bCs/>
                <w:i w:val="0"/>
                <w:sz w:val="24"/>
                <w:szCs w:val="24"/>
              </w:rPr>
            </w:pPr>
            <w:r w:rsidRPr="00AD3975">
              <w:rPr>
                <w:rFonts w:ascii="Verdana" w:hAnsi="Verdana"/>
                <w:b/>
                <w:bCs/>
                <w:i w:val="0"/>
                <w:sz w:val="24"/>
                <w:szCs w:val="24"/>
              </w:rPr>
              <w:t>Facts om sygdom, udvikling og patofysiologi</w:t>
            </w:r>
          </w:p>
          <w:p w14:paraId="7A5D1E95" w14:textId="66517927" w:rsidR="00887129" w:rsidRDefault="00FC697B" w:rsidP="008D043E">
            <w:pPr>
              <w:pStyle w:val="NormalWeb"/>
              <w:shd w:val="clear" w:color="auto" w:fill="FFFFFF"/>
              <w:spacing w:before="269" w:beforeAutospacing="0" w:after="269" w:afterAutospacing="0"/>
              <w:jc w:val="left"/>
              <w:rPr>
                <w:rFonts w:ascii="Verdana" w:hAnsi="Verdana"/>
                <w:i w:val="0"/>
                <w:color w:val="000000"/>
                <w:sz w:val="16"/>
                <w:szCs w:val="16"/>
              </w:rPr>
            </w:pPr>
            <w:r>
              <w:rPr>
                <w:rFonts w:ascii="Verdana" w:hAnsi="Verdana"/>
                <w:i w:val="0"/>
                <w:color w:val="000000"/>
                <w:sz w:val="16"/>
                <w:szCs w:val="16"/>
              </w:rPr>
              <w:t xml:space="preserve">NSTI </w:t>
            </w:r>
            <w:r w:rsidR="00887129" w:rsidRPr="003A4777">
              <w:rPr>
                <w:rFonts w:ascii="Verdana" w:hAnsi="Verdana"/>
                <w:i w:val="0"/>
                <w:color w:val="000000"/>
                <w:sz w:val="16"/>
                <w:szCs w:val="16"/>
              </w:rPr>
              <w:t>er en fællesbetegnelse for nekrotiserende infektioner i bløddelene og inkluderer f.eks. nekrotiserende fasciit og gasgangræn og kan have navn efter specifik anatomisk lokalisation, f.eks. Fourniers gangræn (lokalisation: urogenital).</w:t>
            </w:r>
          </w:p>
          <w:p w14:paraId="6B4A6DCC" w14:textId="66256B6A" w:rsidR="00887129" w:rsidRPr="003A4777" w:rsidRDefault="00887129" w:rsidP="005F2C90">
            <w:pPr>
              <w:pStyle w:val="NormalWeb"/>
              <w:shd w:val="clear" w:color="auto" w:fill="FFFFFF"/>
              <w:spacing w:before="269" w:beforeAutospacing="0" w:after="269" w:afterAutospacing="0"/>
              <w:jc w:val="left"/>
              <w:rPr>
                <w:rFonts w:ascii="Verdana" w:hAnsi="Verdana"/>
                <w:i w:val="0"/>
                <w:color w:val="222222"/>
                <w:sz w:val="16"/>
                <w:szCs w:val="16"/>
              </w:rPr>
            </w:pPr>
            <w:r w:rsidRPr="003A4777">
              <w:rPr>
                <w:rFonts w:ascii="Verdana" w:hAnsi="Verdana"/>
                <w:i w:val="0"/>
                <w:color w:val="000000"/>
                <w:sz w:val="16"/>
                <w:szCs w:val="16"/>
              </w:rPr>
              <w:t xml:space="preserve">Infektionen breder sig typisk i det musculofasciale plan, hvor bakterielle enzymer medfører inflammation og henfald af muskelfascier. Bakterier og leucocytter ophobes i karrene, som tromboserer og medfører iskæmi eller nekrose af hud og subcutis. Iskæmien/nekrosen </w:t>
            </w:r>
            <w:r w:rsidR="00CC526A">
              <w:rPr>
                <w:rFonts w:ascii="Verdana" w:hAnsi="Verdana"/>
                <w:i w:val="0"/>
                <w:color w:val="000000"/>
                <w:sz w:val="16"/>
                <w:szCs w:val="16"/>
              </w:rPr>
              <w:t xml:space="preserve">kan </w:t>
            </w:r>
            <w:r w:rsidRPr="003A4777">
              <w:rPr>
                <w:rFonts w:ascii="Verdana" w:hAnsi="Verdana"/>
                <w:i w:val="0"/>
                <w:color w:val="000000"/>
                <w:sz w:val="16"/>
                <w:szCs w:val="16"/>
              </w:rPr>
              <w:t>medføre stærke smerter</w:t>
            </w:r>
            <w:r w:rsidR="00CC526A">
              <w:rPr>
                <w:rFonts w:ascii="Verdana" w:hAnsi="Verdana"/>
                <w:i w:val="0"/>
                <w:color w:val="000000"/>
                <w:sz w:val="16"/>
                <w:szCs w:val="16"/>
              </w:rPr>
              <w:t xml:space="preserve"> (evt. dysproportionelle)</w:t>
            </w:r>
            <w:r w:rsidRPr="003A4777">
              <w:rPr>
                <w:rFonts w:ascii="Verdana" w:hAnsi="Verdana"/>
                <w:i w:val="0"/>
                <w:color w:val="000000"/>
                <w:sz w:val="16"/>
                <w:szCs w:val="16"/>
              </w:rPr>
              <w:t xml:space="preserve"> og giver ofte forandringer i huden</w:t>
            </w:r>
            <w:r w:rsidR="00CC526A">
              <w:rPr>
                <w:rFonts w:ascii="Verdana" w:hAnsi="Verdana"/>
                <w:i w:val="0"/>
                <w:color w:val="000000"/>
                <w:sz w:val="16"/>
                <w:szCs w:val="16"/>
              </w:rPr>
              <w:t xml:space="preserve"> (ca. 50%)</w:t>
            </w:r>
            <w:r w:rsidRPr="003A4777">
              <w:rPr>
                <w:rFonts w:ascii="Verdana" w:hAnsi="Verdana"/>
                <w:i w:val="0"/>
                <w:color w:val="000000"/>
                <w:sz w:val="16"/>
                <w:szCs w:val="16"/>
              </w:rPr>
              <w:t>. Hudforandringerne kan i begyndelse være lette iskæmiske forandringer med ”gåsehud” og rødme, men kan progrediere til blålig misfarvning, hæmoragiske bullae og til sidst hudnekroser. Typisk er hudforandringerne uregelmæssigt afgrænse</w:t>
            </w:r>
            <w:r w:rsidR="00466276">
              <w:rPr>
                <w:rFonts w:ascii="Verdana" w:hAnsi="Verdana"/>
                <w:i w:val="0"/>
                <w:color w:val="000000"/>
                <w:sz w:val="16"/>
                <w:szCs w:val="16"/>
              </w:rPr>
              <w:t>de</w:t>
            </w:r>
            <w:r w:rsidRPr="003A4777">
              <w:rPr>
                <w:rFonts w:ascii="Verdana" w:hAnsi="Verdana"/>
                <w:i w:val="0"/>
                <w:color w:val="000000"/>
                <w:sz w:val="16"/>
                <w:szCs w:val="16"/>
              </w:rPr>
              <w:t>, uensarte</w:t>
            </w:r>
            <w:r w:rsidR="00466276">
              <w:rPr>
                <w:rFonts w:ascii="Verdana" w:hAnsi="Verdana"/>
                <w:i w:val="0"/>
                <w:color w:val="000000"/>
                <w:sz w:val="16"/>
                <w:szCs w:val="16"/>
              </w:rPr>
              <w:t>de</w:t>
            </w:r>
            <w:r w:rsidRPr="003A4777">
              <w:rPr>
                <w:rFonts w:ascii="Verdana" w:hAnsi="Verdana"/>
                <w:i w:val="0"/>
                <w:color w:val="000000"/>
                <w:sz w:val="16"/>
                <w:szCs w:val="16"/>
              </w:rPr>
              <w:t> med de forskellige elementer af iskæmiske forandringer. Toxiner frigivet fra bakterierne kan medføre feber og sepsis.</w:t>
            </w:r>
          </w:p>
          <w:p w14:paraId="16C954C9" w14:textId="7D75C03F" w:rsidR="00887129" w:rsidRDefault="00872CA6" w:rsidP="005F2C90">
            <w:pPr>
              <w:pStyle w:val="Overskrift2"/>
              <w:jc w:val="left"/>
              <w:outlineLvl w:val="1"/>
              <w:rPr>
                <w:rFonts w:ascii="Verdana" w:hAnsi="Verdana"/>
                <w:b/>
                <w:i w:val="0"/>
                <w:color w:val="000000" w:themeColor="text1"/>
                <w:sz w:val="16"/>
                <w:szCs w:val="16"/>
              </w:rPr>
            </w:pPr>
            <w:r>
              <w:rPr>
                <w:rFonts w:ascii="Verdana" w:hAnsi="Verdana"/>
                <w:b/>
                <w:i w:val="0"/>
                <w:color w:val="000000" w:themeColor="text1"/>
                <w:sz w:val="16"/>
                <w:szCs w:val="16"/>
              </w:rPr>
              <w:t>Disponerende</w:t>
            </w:r>
            <w:r w:rsidRPr="0075390C">
              <w:rPr>
                <w:rFonts w:ascii="Verdana" w:hAnsi="Verdana"/>
                <w:b/>
                <w:i w:val="0"/>
                <w:color w:val="000000" w:themeColor="text1"/>
                <w:sz w:val="16"/>
                <w:szCs w:val="16"/>
              </w:rPr>
              <w:t xml:space="preserve"> </w:t>
            </w:r>
            <w:r w:rsidR="00887129" w:rsidRPr="0075390C">
              <w:rPr>
                <w:rFonts w:ascii="Verdana" w:hAnsi="Verdana"/>
                <w:b/>
                <w:i w:val="0"/>
                <w:color w:val="000000" w:themeColor="text1"/>
                <w:sz w:val="16"/>
                <w:szCs w:val="16"/>
              </w:rPr>
              <w:t>faktorer</w:t>
            </w:r>
            <w:r>
              <w:rPr>
                <w:rFonts w:ascii="Verdana" w:hAnsi="Verdana"/>
                <w:b/>
                <w:i w:val="0"/>
                <w:color w:val="000000" w:themeColor="text1"/>
                <w:sz w:val="16"/>
                <w:szCs w:val="16"/>
              </w:rPr>
              <w:t xml:space="preserve"> </w:t>
            </w:r>
          </w:p>
          <w:p w14:paraId="12C8AA53" w14:textId="22C5784D" w:rsidR="00872CA6" w:rsidRPr="005F2C90" w:rsidRDefault="00872CA6" w:rsidP="005F2C90">
            <w:pPr>
              <w:jc w:val="left"/>
              <w:rPr>
                <w:rFonts w:ascii="Verdana" w:hAnsi="Verdana"/>
                <w:i w:val="0"/>
                <w:sz w:val="16"/>
                <w:szCs w:val="16"/>
              </w:rPr>
            </w:pPr>
            <w:r w:rsidRPr="005F2C90">
              <w:rPr>
                <w:rFonts w:ascii="Verdana" w:eastAsiaTheme="minorHAnsi" w:hAnsi="Verdana" w:cstheme="minorBidi"/>
                <w:i w:val="0"/>
                <w:sz w:val="16"/>
                <w:szCs w:val="16"/>
              </w:rPr>
              <w:t xml:space="preserve">1/3 af </w:t>
            </w:r>
            <w:r w:rsidRPr="005F2C90">
              <w:rPr>
                <w:rFonts w:ascii="Verdana" w:hAnsi="Verdana"/>
                <w:i w:val="0"/>
                <w:sz w:val="16"/>
                <w:szCs w:val="16"/>
              </w:rPr>
              <w:t>patienter</w:t>
            </w:r>
            <w:r w:rsidRPr="005F2C90">
              <w:rPr>
                <w:rFonts w:ascii="Verdana" w:eastAsiaTheme="minorHAnsi" w:hAnsi="Verdana" w:cstheme="minorBidi"/>
                <w:i w:val="0"/>
                <w:sz w:val="16"/>
                <w:szCs w:val="16"/>
              </w:rPr>
              <w:t xml:space="preserve"> </w:t>
            </w:r>
            <w:r w:rsidR="009E3134">
              <w:rPr>
                <w:rFonts w:ascii="Verdana" w:eastAsiaTheme="minorHAnsi" w:hAnsi="Verdana" w:cstheme="minorBidi"/>
                <w:i w:val="0"/>
                <w:sz w:val="16"/>
                <w:szCs w:val="16"/>
              </w:rPr>
              <w:t xml:space="preserve">med NSTI </w:t>
            </w:r>
            <w:r w:rsidRPr="005F2C90">
              <w:rPr>
                <w:rFonts w:ascii="Verdana" w:eastAsiaTheme="minorHAnsi" w:hAnsi="Verdana" w:cstheme="minorBidi"/>
                <w:i w:val="0"/>
                <w:sz w:val="16"/>
                <w:szCs w:val="16"/>
              </w:rPr>
              <w:t>har ingen regist</w:t>
            </w:r>
            <w:r w:rsidR="0094051F">
              <w:rPr>
                <w:rFonts w:ascii="Verdana" w:eastAsiaTheme="minorHAnsi" w:hAnsi="Verdana" w:cstheme="minorBidi"/>
                <w:i w:val="0"/>
                <w:sz w:val="16"/>
                <w:szCs w:val="16"/>
              </w:rPr>
              <w:t>r</w:t>
            </w:r>
            <w:r w:rsidRPr="005F2C90">
              <w:rPr>
                <w:rFonts w:ascii="Verdana" w:eastAsiaTheme="minorHAnsi" w:hAnsi="Verdana" w:cstheme="minorBidi"/>
                <w:i w:val="0"/>
                <w:sz w:val="16"/>
                <w:szCs w:val="16"/>
              </w:rPr>
              <w:t xml:space="preserve">eret </w:t>
            </w:r>
            <w:r w:rsidR="0094051F">
              <w:rPr>
                <w:rFonts w:ascii="Verdana" w:eastAsiaTheme="minorHAnsi" w:hAnsi="Verdana" w:cstheme="minorBidi"/>
                <w:i w:val="0"/>
                <w:sz w:val="16"/>
                <w:szCs w:val="16"/>
              </w:rPr>
              <w:t>k</w:t>
            </w:r>
            <w:r w:rsidRPr="005F2C90">
              <w:rPr>
                <w:rFonts w:ascii="Verdana" w:eastAsiaTheme="minorHAnsi" w:hAnsi="Verdana" w:cstheme="minorBidi"/>
                <w:i w:val="0"/>
                <w:sz w:val="16"/>
                <w:szCs w:val="16"/>
              </w:rPr>
              <w:t xml:space="preserve">omorbiditet. </w:t>
            </w:r>
          </w:p>
          <w:p w14:paraId="0B27DC9C" w14:textId="77777777" w:rsidR="00872CA6" w:rsidRPr="005F2C90" w:rsidRDefault="00872CA6" w:rsidP="005F2C90">
            <w:pPr>
              <w:jc w:val="left"/>
              <w:rPr>
                <w:rFonts w:ascii="Verdana" w:hAnsi="Verdana"/>
                <w:i w:val="0"/>
                <w:sz w:val="16"/>
                <w:szCs w:val="16"/>
              </w:rPr>
            </w:pPr>
          </w:p>
          <w:p w14:paraId="0D80A5EE" w14:textId="4496B5CC" w:rsidR="00872CA6" w:rsidRPr="005F2C90" w:rsidRDefault="00872CA6" w:rsidP="005F2C90">
            <w:pPr>
              <w:jc w:val="left"/>
              <w:rPr>
                <w:rFonts w:ascii="Verdana" w:hAnsi="Verdana"/>
                <w:i w:val="0"/>
                <w:sz w:val="16"/>
                <w:szCs w:val="16"/>
              </w:rPr>
            </w:pPr>
            <w:r w:rsidRPr="005F2C90">
              <w:rPr>
                <w:rFonts w:ascii="Verdana" w:eastAsiaTheme="minorHAnsi" w:hAnsi="Verdana" w:cstheme="minorBidi"/>
                <w:i w:val="0"/>
                <w:sz w:val="16"/>
                <w:szCs w:val="16"/>
              </w:rPr>
              <w:t>Empirisk er set en association til nedenstående</w:t>
            </w:r>
            <w:r w:rsidR="001E4F07">
              <w:rPr>
                <w:rFonts w:ascii="Verdana" w:eastAsiaTheme="minorHAnsi" w:hAnsi="Verdana" w:cstheme="minorBidi"/>
                <w:i w:val="0"/>
                <w:sz w:val="16"/>
                <w:szCs w:val="16"/>
              </w:rPr>
              <w:t>:</w:t>
            </w:r>
            <w:r w:rsidRPr="005F2C90">
              <w:rPr>
                <w:rFonts w:ascii="Verdana" w:eastAsiaTheme="minorHAnsi" w:hAnsi="Verdana" w:cstheme="minorBidi"/>
                <w:i w:val="0"/>
                <w:sz w:val="16"/>
                <w:szCs w:val="16"/>
              </w:rPr>
              <w:t xml:space="preserve"> </w:t>
            </w:r>
          </w:p>
          <w:p w14:paraId="44C66E2C" w14:textId="64C9295A" w:rsidR="00887129" w:rsidRDefault="00887129" w:rsidP="005F2C90">
            <w:pPr>
              <w:jc w:val="left"/>
              <w:rPr>
                <w:rFonts w:ascii="Verdana" w:hAnsi="Verdana"/>
                <w:iCs w:val="0"/>
                <w:sz w:val="16"/>
                <w:szCs w:val="16"/>
              </w:rPr>
            </w:pPr>
            <w:r w:rsidRPr="003A4777">
              <w:rPr>
                <w:rFonts w:ascii="Verdana" w:hAnsi="Verdana"/>
                <w:i w:val="0"/>
                <w:sz w:val="16"/>
                <w:szCs w:val="16"/>
              </w:rPr>
              <w:t>Nylig kirurgi (in</w:t>
            </w:r>
            <w:r w:rsidR="0034338E">
              <w:rPr>
                <w:rFonts w:ascii="Verdana" w:hAnsi="Verdana"/>
                <w:i w:val="0"/>
                <w:sz w:val="16"/>
                <w:szCs w:val="16"/>
              </w:rPr>
              <w:t>k</w:t>
            </w:r>
            <w:r w:rsidRPr="003A4777">
              <w:rPr>
                <w:rFonts w:ascii="Verdana" w:hAnsi="Verdana"/>
                <w:i w:val="0"/>
                <w:sz w:val="16"/>
                <w:szCs w:val="16"/>
              </w:rPr>
              <w:t>l. fødsel)</w:t>
            </w:r>
          </w:p>
          <w:p w14:paraId="0337F5D9" w14:textId="14DF3604" w:rsidR="001E4F07" w:rsidRPr="003A4777" w:rsidRDefault="001E4F07" w:rsidP="005F2C90">
            <w:pPr>
              <w:jc w:val="left"/>
              <w:rPr>
                <w:rFonts w:ascii="Verdana" w:eastAsiaTheme="minorEastAsia" w:hAnsi="Verdana"/>
                <w:i w:val="0"/>
                <w:sz w:val="16"/>
                <w:szCs w:val="16"/>
              </w:rPr>
            </w:pPr>
            <w:r w:rsidRPr="003A4777">
              <w:rPr>
                <w:rFonts w:ascii="Verdana" w:hAnsi="Verdana"/>
                <w:i w:val="0"/>
                <w:sz w:val="16"/>
                <w:szCs w:val="16"/>
              </w:rPr>
              <w:t>Nylige traumer</w:t>
            </w:r>
          </w:p>
          <w:p w14:paraId="0B7D6EF2" w14:textId="04A7C40F" w:rsidR="00887129" w:rsidRDefault="00887129" w:rsidP="005F2C90">
            <w:pPr>
              <w:jc w:val="left"/>
              <w:rPr>
                <w:rFonts w:ascii="Verdana" w:hAnsi="Verdana"/>
                <w:i w:val="0"/>
                <w:sz w:val="16"/>
                <w:szCs w:val="16"/>
              </w:rPr>
            </w:pPr>
            <w:r w:rsidRPr="003A4777">
              <w:rPr>
                <w:rFonts w:ascii="Verdana" w:hAnsi="Verdana"/>
                <w:i w:val="0"/>
                <w:sz w:val="16"/>
                <w:szCs w:val="16"/>
              </w:rPr>
              <w:t>Diabetes</w:t>
            </w:r>
          </w:p>
          <w:p w14:paraId="3319153E" w14:textId="2B674EB7" w:rsidR="00887129" w:rsidRPr="003A4777" w:rsidRDefault="00887129" w:rsidP="005F2C90">
            <w:pPr>
              <w:jc w:val="left"/>
              <w:rPr>
                <w:rFonts w:ascii="Verdana" w:hAnsi="Verdana"/>
                <w:i w:val="0"/>
                <w:sz w:val="16"/>
                <w:szCs w:val="16"/>
              </w:rPr>
            </w:pPr>
            <w:r>
              <w:rPr>
                <w:rFonts w:ascii="Verdana" w:hAnsi="Verdana"/>
                <w:i w:val="0"/>
                <w:sz w:val="16"/>
                <w:szCs w:val="16"/>
              </w:rPr>
              <w:t>Adipositas</w:t>
            </w:r>
          </w:p>
          <w:p w14:paraId="6615EF09" w14:textId="77777777" w:rsidR="00887129" w:rsidRPr="003A4777" w:rsidRDefault="00887129" w:rsidP="005F2C90">
            <w:pPr>
              <w:jc w:val="left"/>
              <w:rPr>
                <w:rFonts w:ascii="Verdana" w:hAnsi="Verdana"/>
                <w:i w:val="0"/>
                <w:sz w:val="16"/>
                <w:szCs w:val="16"/>
              </w:rPr>
            </w:pPr>
            <w:r w:rsidRPr="003A4777">
              <w:rPr>
                <w:rFonts w:ascii="Verdana" w:hAnsi="Verdana"/>
                <w:i w:val="0"/>
                <w:sz w:val="16"/>
                <w:szCs w:val="16"/>
              </w:rPr>
              <w:t>Immundefekt, medfødt eller erhvervet (steroid, methotrexat, cytostatika, biologisk behandling)</w:t>
            </w:r>
          </w:p>
          <w:p w14:paraId="72802427" w14:textId="77777777" w:rsidR="00887129" w:rsidRPr="003A4777" w:rsidRDefault="00887129" w:rsidP="005F2C90">
            <w:pPr>
              <w:jc w:val="left"/>
              <w:rPr>
                <w:rFonts w:ascii="Verdana" w:hAnsi="Verdana"/>
                <w:i w:val="0"/>
                <w:sz w:val="16"/>
                <w:szCs w:val="16"/>
              </w:rPr>
            </w:pPr>
            <w:r w:rsidRPr="003A4777">
              <w:rPr>
                <w:rFonts w:ascii="Verdana" w:hAnsi="Verdana"/>
                <w:i w:val="0"/>
                <w:sz w:val="16"/>
                <w:szCs w:val="16"/>
              </w:rPr>
              <w:t>Alkoholmisbrug</w:t>
            </w:r>
          </w:p>
          <w:p w14:paraId="38F7DDFC" w14:textId="77777777" w:rsidR="00887129" w:rsidRPr="003A4777" w:rsidRDefault="00887129" w:rsidP="005F2C90">
            <w:pPr>
              <w:jc w:val="left"/>
              <w:rPr>
                <w:rFonts w:ascii="Verdana" w:hAnsi="Verdana"/>
                <w:i w:val="0"/>
                <w:sz w:val="16"/>
                <w:szCs w:val="16"/>
              </w:rPr>
            </w:pPr>
            <w:r w:rsidRPr="003A4777">
              <w:rPr>
                <w:rFonts w:ascii="Verdana" w:hAnsi="Verdana"/>
                <w:i w:val="0"/>
                <w:sz w:val="16"/>
                <w:szCs w:val="16"/>
              </w:rPr>
              <w:t>I.v stofmisbrug</w:t>
            </w:r>
          </w:p>
          <w:p w14:paraId="350D7792" w14:textId="569F8202" w:rsidR="00887129" w:rsidRPr="00EA4D7D" w:rsidRDefault="007975CC" w:rsidP="005F2C90">
            <w:pPr>
              <w:pStyle w:val="NormalWeb"/>
              <w:shd w:val="clear" w:color="auto" w:fill="FFFFFF"/>
              <w:spacing w:before="269" w:beforeAutospacing="0" w:after="269" w:afterAutospacing="0"/>
              <w:jc w:val="left"/>
              <w:rPr>
                <w:rFonts w:ascii="Verdana" w:hAnsi="Verdana"/>
                <w:i w:val="0"/>
                <w:color w:val="222222"/>
                <w:sz w:val="16"/>
                <w:szCs w:val="16"/>
              </w:rPr>
            </w:pPr>
            <w:r>
              <w:rPr>
                <w:rFonts w:ascii="Verdana" w:hAnsi="Verdana"/>
                <w:i w:val="0"/>
                <w:color w:val="000000"/>
                <w:sz w:val="16"/>
                <w:szCs w:val="16"/>
              </w:rPr>
              <w:t xml:space="preserve">Særlige risikofaktorer for NSTI hos børn er brud på hudbarrieren ved for eksempel varicellæsion eller omphalitis hos neonatale. </w:t>
            </w:r>
          </w:p>
        </w:tc>
      </w:tr>
      <w:tr w:rsidR="00887129" w:rsidRPr="003A4777" w14:paraId="778E504E" w14:textId="77777777" w:rsidTr="00DB097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887" w:type="dxa"/>
            <w:tcBorders>
              <w:right w:val="none" w:sz="0" w:space="0" w:color="auto"/>
            </w:tcBorders>
          </w:tcPr>
          <w:p w14:paraId="7F8D4D49" w14:textId="10FAD6A5" w:rsidR="001E5DB6" w:rsidRPr="00934944" w:rsidRDefault="00887129" w:rsidP="00297416">
            <w:pPr>
              <w:jc w:val="left"/>
              <w:rPr>
                <w:rFonts w:ascii="Verdana" w:hAnsi="Verdana"/>
                <w:b/>
                <w:bCs/>
                <w:i w:val="0"/>
                <w:sz w:val="24"/>
                <w:szCs w:val="24"/>
              </w:rPr>
            </w:pPr>
            <w:r w:rsidRPr="00934944">
              <w:rPr>
                <w:rFonts w:ascii="Verdana" w:hAnsi="Verdana"/>
                <w:b/>
                <w:bCs/>
                <w:i w:val="0"/>
                <w:sz w:val="24"/>
                <w:szCs w:val="24"/>
              </w:rPr>
              <w:lastRenderedPageBreak/>
              <w:t>Formål</w:t>
            </w:r>
          </w:p>
          <w:p w14:paraId="575DD82F" w14:textId="02093397" w:rsidR="00887129" w:rsidRPr="003A4777" w:rsidRDefault="00887129" w:rsidP="00297416">
            <w:pPr>
              <w:jc w:val="left"/>
              <w:rPr>
                <w:rFonts w:ascii="Verdana" w:hAnsi="Verdana"/>
                <w:b/>
                <w:bCs/>
                <w:i w:val="0"/>
                <w:sz w:val="16"/>
                <w:szCs w:val="16"/>
              </w:rPr>
            </w:pPr>
          </w:p>
          <w:p w14:paraId="0407A988" w14:textId="360CCB73" w:rsidR="00887129" w:rsidRPr="003A4777" w:rsidRDefault="00B50C94" w:rsidP="00297416">
            <w:pPr>
              <w:jc w:val="left"/>
              <w:rPr>
                <w:rFonts w:ascii="Verdana" w:hAnsi="Verdana"/>
                <w:i w:val="0"/>
                <w:color w:val="000000"/>
                <w:sz w:val="16"/>
                <w:szCs w:val="16"/>
                <w:shd w:val="clear" w:color="auto" w:fill="FFFFFF"/>
              </w:rPr>
            </w:pPr>
            <w:r>
              <w:rPr>
                <w:rFonts w:ascii="Verdana" w:hAnsi="Verdana"/>
                <w:i w:val="0"/>
                <w:color w:val="000000"/>
                <w:sz w:val="16"/>
                <w:szCs w:val="16"/>
                <w:shd w:val="clear" w:color="auto" w:fill="FFFFFF"/>
              </w:rPr>
              <w:t>På nationalt plan at s</w:t>
            </w:r>
            <w:r w:rsidR="00887129" w:rsidRPr="003A4777">
              <w:rPr>
                <w:rFonts w:ascii="Verdana" w:hAnsi="Verdana"/>
                <w:i w:val="0"/>
                <w:color w:val="000000"/>
                <w:sz w:val="16"/>
                <w:szCs w:val="16"/>
                <w:shd w:val="clear" w:color="auto" w:fill="FFFFFF"/>
              </w:rPr>
              <w:t>ikre hurtig</w:t>
            </w:r>
            <w:r>
              <w:rPr>
                <w:rFonts w:ascii="Verdana" w:hAnsi="Verdana"/>
                <w:i w:val="0"/>
                <w:color w:val="000000"/>
                <w:sz w:val="16"/>
                <w:szCs w:val="16"/>
                <w:shd w:val="clear" w:color="auto" w:fill="FFFFFF"/>
              </w:rPr>
              <w:t xml:space="preserve"> og ensartet</w:t>
            </w:r>
            <w:r w:rsidR="00887129" w:rsidRPr="003A4777">
              <w:rPr>
                <w:rFonts w:ascii="Verdana" w:hAnsi="Verdana"/>
                <w:i w:val="0"/>
                <w:color w:val="000000"/>
                <w:sz w:val="16"/>
                <w:szCs w:val="16"/>
                <w:shd w:val="clear" w:color="auto" w:fill="FFFFFF"/>
              </w:rPr>
              <w:t xml:space="preserve"> diagnostik og behandling af patienter mistænkt for eller diagnosticeret med NSTI.</w:t>
            </w:r>
          </w:p>
          <w:p w14:paraId="197605B7" w14:textId="00F034EF" w:rsidR="00887129" w:rsidRPr="003A4777" w:rsidRDefault="00887129" w:rsidP="00297416">
            <w:pPr>
              <w:rPr>
                <w:rFonts w:ascii="Verdana" w:hAnsi="Verdana" w:cstheme="minorHAnsi"/>
                <w:i w:val="0"/>
                <w:sz w:val="16"/>
                <w:szCs w:val="16"/>
              </w:rPr>
            </w:pPr>
          </w:p>
          <w:p w14:paraId="5FC5F2D4" w14:textId="6EC8DAAB" w:rsidR="00887129" w:rsidRPr="003A4777" w:rsidRDefault="00887129" w:rsidP="00297416">
            <w:pPr>
              <w:pStyle w:val="Ingenafstand"/>
              <w:numPr>
                <w:ilvl w:val="0"/>
                <w:numId w:val="10"/>
              </w:numPr>
              <w:jc w:val="left"/>
              <w:rPr>
                <w:rFonts w:ascii="Verdana" w:hAnsi="Verdana"/>
                <w:i w:val="0"/>
                <w:sz w:val="16"/>
                <w:szCs w:val="16"/>
                <w:lang w:eastAsia="da-DK"/>
              </w:rPr>
            </w:pPr>
            <w:r w:rsidRPr="003A4777">
              <w:rPr>
                <w:rFonts w:ascii="Verdana" w:hAnsi="Verdana"/>
                <w:i w:val="0"/>
                <w:sz w:val="16"/>
                <w:szCs w:val="16"/>
              </w:rPr>
              <w:t>At sikre hurtig diagnostik, udredning og behandling af patienter mistænkt for N</w:t>
            </w:r>
            <w:r w:rsidR="001E5DB6">
              <w:rPr>
                <w:rFonts w:ascii="Verdana" w:hAnsi="Verdana"/>
                <w:i w:val="0"/>
                <w:sz w:val="16"/>
                <w:szCs w:val="16"/>
              </w:rPr>
              <w:t>STI</w:t>
            </w:r>
            <w:r w:rsidRPr="003A4777">
              <w:rPr>
                <w:rFonts w:ascii="Verdana" w:hAnsi="Verdana"/>
                <w:i w:val="0"/>
                <w:sz w:val="16"/>
                <w:szCs w:val="16"/>
              </w:rPr>
              <w:t xml:space="preserve">. </w:t>
            </w:r>
          </w:p>
          <w:p w14:paraId="5E31FC3F" w14:textId="2D65B84A" w:rsidR="001E5DB6" w:rsidRDefault="00887129" w:rsidP="00297416">
            <w:pPr>
              <w:pStyle w:val="Ingenafstand"/>
              <w:numPr>
                <w:ilvl w:val="0"/>
                <w:numId w:val="11"/>
              </w:numPr>
              <w:jc w:val="left"/>
              <w:rPr>
                <w:rFonts w:ascii="Verdana" w:hAnsi="Verdana"/>
                <w:sz w:val="16"/>
                <w:szCs w:val="16"/>
              </w:rPr>
            </w:pPr>
            <w:r w:rsidRPr="003A4777">
              <w:rPr>
                <w:rFonts w:ascii="Verdana" w:hAnsi="Verdana"/>
                <w:i w:val="0"/>
                <w:sz w:val="16"/>
                <w:szCs w:val="16"/>
              </w:rPr>
              <w:t>At reducere mortalitet, morbiditet og komplikatione</w:t>
            </w:r>
            <w:r w:rsidR="001E5DB6">
              <w:rPr>
                <w:rFonts w:ascii="Verdana" w:hAnsi="Verdana"/>
                <w:i w:val="0"/>
                <w:sz w:val="16"/>
                <w:szCs w:val="16"/>
              </w:rPr>
              <w:t>r.</w:t>
            </w:r>
          </w:p>
          <w:p w14:paraId="3884CDED" w14:textId="234DD12F" w:rsidR="00887129" w:rsidRPr="00235995" w:rsidRDefault="00887129" w:rsidP="00297416">
            <w:pPr>
              <w:pStyle w:val="Ingenafstand"/>
              <w:numPr>
                <w:ilvl w:val="0"/>
                <w:numId w:val="11"/>
              </w:numPr>
              <w:jc w:val="left"/>
              <w:rPr>
                <w:rFonts w:ascii="Verdana" w:hAnsi="Verdana"/>
                <w:sz w:val="16"/>
                <w:szCs w:val="16"/>
              </w:rPr>
            </w:pPr>
            <w:r w:rsidRPr="001E5DB6">
              <w:rPr>
                <w:rFonts w:ascii="Verdana" w:hAnsi="Verdana"/>
                <w:sz w:val="16"/>
                <w:szCs w:val="16"/>
              </w:rPr>
              <w:t xml:space="preserve">At sikre hurtig </w:t>
            </w:r>
            <w:r w:rsidR="00B54302">
              <w:rPr>
                <w:rFonts w:ascii="Verdana" w:hAnsi="Verdana"/>
                <w:sz w:val="16"/>
                <w:szCs w:val="16"/>
              </w:rPr>
              <w:t xml:space="preserve">primær </w:t>
            </w:r>
            <w:r w:rsidRPr="001E5DB6">
              <w:rPr>
                <w:rFonts w:ascii="Verdana" w:hAnsi="Verdana"/>
                <w:sz w:val="16"/>
                <w:szCs w:val="16"/>
              </w:rPr>
              <w:t>kirurgisk behandling</w:t>
            </w:r>
            <w:r w:rsidR="001E4F07">
              <w:rPr>
                <w:rFonts w:ascii="Verdana" w:hAnsi="Verdana"/>
                <w:sz w:val="16"/>
                <w:szCs w:val="16"/>
              </w:rPr>
              <w:t>.</w:t>
            </w:r>
            <w:r w:rsidRPr="001E5DB6">
              <w:rPr>
                <w:rFonts w:ascii="Verdana" w:hAnsi="Verdana"/>
                <w:sz w:val="16"/>
                <w:szCs w:val="16"/>
              </w:rPr>
              <w:t xml:space="preserve"> </w:t>
            </w:r>
            <w:r w:rsidRPr="001E5DB6">
              <w:rPr>
                <w:rFonts w:ascii="Verdana" w:hAnsi="Verdana"/>
                <w:sz w:val="16"/>
                <w:szCs w:val="16"/>
              </w:rPr>
              <w:tab/>
            </w:r>
          </w:p>
          <w:p w14:paraId="59DCBFDC" w14:textId="4D9265CD" w:rsidR="00887129" w:rsidRPr="003A4777" w:rsidRDefault="00887129" w:rsidP="00297416">
            <w:pPr>
              <w:pStyle w:val="Ingenafstand"/>
              <w:numPr>
                <w:ilvl w:val="0"/>
                <w:numId w:val="11"/>
              </w:numPr>
              <w:jc w:val="left"/>
              <w:rPr>
                <w:rFonts w:ascii="Verdana" w:hAnsi="Verdana"/>
                <w:i w:val="0"/>
                <w:sz w:val="16"/>
                <w:szCs w:val="16"/>
              </w:rPr>
            </w:pPr>
            <w:r w:rsidRPr="003A4777">
              <w:rPr>
                <w:rFonts w:ascii="Verdana" w:hAnsi="Verdana"/>
                <w:i w:val="0"/>
                <w:sz w:val="16"/>
                <w:szCs w:val="16"/>
              </w:rPr>
              <w:t>At medvirke til indsats med tidlig behandling, korrekt visitation og optimal kommunikation og samarbejde.</w:t>
            </w:r>
          </w:p>
          <w:p w14:paraId="04B92EB2" w14:textId="4F53514A" w:rsidR="00887129" w:rsidRPr="003A4777" w:rsidRDefault="00887129" w:rsidP="00297416">
            <w:pPr>
              <w:pStyle w:val="Ingenafstand"/>
              <w:numPr>
                <w:ilvl w:val="0"/>
                <w:numId w:val="11"/>
              </w:numPr>
              <w:jc w:val="left"/>
              <w:rPr>
                <w:rFonts w:ascii="Verdana" w:hAnsi="Verdana"/>
                <w:i w:val="0"/>
                <w:sz w:val="16"/>
                <w:szCs w:val="16"/>
              </w:rPr>
            </w:pPr>
            <w:r w:rsidRPr="003A4777">
              <w:rPr>
                <w:rFonts w:ascii="Verdana" w:hAnsi="Verdana"/>
                <w:i w:val="0"/>
                <w:sz w:val="16"/>
                <w:szCs w:val="16"/>
              </w:rPr>
              <w:t>At rådgive om behandling, klargøring til transport og overflytning af svært syge N</w:t>
            </w:r>
            <w:r w:rsidR="001E5DB6">
              <w:rPr>
                <w:rFonts w:ascii="Verdana" w:hAnsi="Verdana"/>
                <w:i w:val="0"/>
                <w:sz w:val="16"/>
                <w:szCs w:val="16"/>
              </w:rPr>
              <w:t>STI</w:t>
            </w:r>
            <w:r w:rsidRPr="003A4777">
              <w:rPr>
                <w:rFonts w:ascii="Verdana" w:hAnsi="Verdana"/>
                <w:i w:val="0"/>
                <w:sz w:val="16"/>
                <w:szCs w:val="16"/>
              </w:rPr>
              <w:t>-patienter.</w:t>
            </w:r>
          </w:p>
          <w:p w14:paraId="4F4118FD" w14:textId="461FE13F" w:rsidR="00887129" w:rsidRPr="003A4777" w:rsidRDefault="00887129" w:rsidP="00297416">
            <w:pPr>
              <w:pStyle w:val="Ingenafstand"/>
              <w:numPr>
                <w:ilvl w:val="0"/>
                <w:numId w:val="11"/>
              </w:numPr>
              <w:jc w:val="left"/>
              <w:rPr>
                <w:rFonts w:ascii="Verdana" w:hAnsi="Verdana"/>
                <w:i w:val="0"/>
                <w:sz w:val="16"/>
                <w:szCs w:val="16"/>
              </w:rPr>
            </w:pPr>
            <w:r w:rsidRPr="003A4777">
              <w:rPr>
                <w:rFonts w:ascii="Verdana" w:hAnsi="Verdana"/>
                <w:i w:val="0"/>
                <w:sz w:val="16"/>
                <w:szCs w:val="16"/>
              </w:rPr>
              <w:t xml:space="preserve">At sikre kontinuitet ved en klar ansvars- og kompetencefordeling </w:t>
            </w:r>
            <w:r w:rsidR="003522CA">
              <w:rPr>
                <w:rFonts w:ascii="Verdana" w:hAnsi="Verdana"/>
                <w:i w:val="0"/>
                <w:sz w:val="16"/>
                <w:szCs w:val="16"/>
              </w:rPr>
              <w:t>m</w:t>
            </w:r>
            <w:r w:rsidRPr="003A4777">
              <w:rPr>
                <w:rFonts w:ascii="Verdana" w:hAnsi="Verdana"/>
                <w:i w:val="0"/>
                <w:sz w:val="16"/>
                <w:szCs w:val="16"/>
              </w:rPr>
              <w:t>ed klare samarbejdsaftaler og løbende fælles</w:t>
            </w:r>
            <w:r w:rsidR="00BE1408">
              <w:rPr>
                <w:rFonts w:ascii="Verdana" w:hAnsi="Verdana"/>
                <w:i w:val="0"/>
                <w:sz w:val="16"/>
                <w:szCs w:val="16"/>
              </w:rPr>
              <w:t xml:space="preserve"> </w:t>
            </w:r>
            <w:r w:rsidRPr="003A4777">
              <w:rPr>
                <w:rFonts w:ascii="Verdana" w:hAnsi="Verdana"/>
                <w:i w:val="0"/>
                <w:sz w:val="16"/>
                <w:szCs w:val="16"/>
              </w:rPr>
              <w:t>konferencer med øvrige involverede lægelige specialer.</w:t>
            </w:r>
          </w:p>
          <w:p w14:paraId="0F686FD7" w14:textId="295D1A16" w:rsidR="00887129" w:rsidRPr="003A4777" w:rsidRDefault="00887129" w:rsidP="00297416">
            <w:pPr>
              <w:pStyle w:val="Ingenafstand"/>
              <w:numPr>
                <w:ilvl w:val="0"/>
                <w:numId w:val="11"/>
              </w:numPr>
              <w:jc w:val="left"/>
              <w:rPr>
                <w:rFonts w:ascii="Verdana" w:hAnsi="Verdana"/>
                <w:i w:val="0"/>
                <w:sz w:val="16"/>
                <w:szCs w:val="16"/>
              </w:rPr>
            </w:pPr>
            <w:r w:rsidRPr="003A4777">
              <w:rPr>
                <w:rFonts w:ascii="Verdana" w:hAnsi="Verdana"/>
                <w:i w:val="0"/>
                <w:sz w:val="16"/>
                <w:szCs w:val="16"/>
              </w:rPr>
              <w:t xml:space="preserve">At sikre en </w:t>
            </w:r>
            <w:r w:rsidR="00CB3E59">
              <w:rPr>
                <w:rFonts w:ascii="Verdana" w:hAnsi="Verdana"/>
                <w:i w:val="0"/>
                <w:sz w:val="16"/>
                <w:szCs w:val="16"/>
              </w:rPr>
              <w:t xml:space="preserve">optimal </w:t>
            </w:r>
            <w:r w:rsidRPr="003A4777">
              <w:rPr>
                <w:rFonts w:ascii="Verdana" w:hAnsi="Verdana"/>
                <w:i w:val="0"/>
                <w:sz w:val="16"/>
                <w:szCs w:val="16"/>
              </w:rPr>
              <w:t xml:space="preserve">behandlingskvalitet for </w:t>
            </w:r>
            <w:r w:rsidR="001E5DB6">
              <w:rPr>
                <w:rFonts w:ascii="Verdana" w:hAnsi="Verdana"/>
                <w:i w:val="0"/>
                <w:sz w:val="16"/>
                <w:szCs w:val="16"/>
              </w:rPr>
              <w:t>NSTI</w:t>
            </w:r>
            <w:r w:rsidRPr="003A4777">
              <w:rPr>
                <w:rFonts w:ascii="Verdana" w:hAnsi="Verdana"/>
                <w:i w:val="0"/>
                <w:sz w:val="16"/>
                <w:szCs w:val="16"/>
              </w:rPr>
              <w:t>-patienten ved at visitation, diagnostik og terapi varetages på speciallægeniveau døgnet rundt.</w:t>
            </w:r>
          </w:p>
          <w:p w14:paraId="564A33E6" w14:textId="77777777" w:rsidR="00887129" w:rsidRDefault="00887129" w:rsidP="00297416">
            <w:pPr>
              <w:pStyle w:val="Ingenafstand"/>
              <w:numPr>
                <w:ilvl w:val="0"/>
                <w:numId w:val="11"/>
              </w:numPr>
              <w:jc w:val="left"/>
              <w:rPr>
                <w:rFonts w:ascii="Verdana" w:hAnsi="Verdana"/>
                <w:i w:val="0"/>
                <w:sz w:val="16"/>
                <w:szCs w:val="16"/>
              </w:rPr>
            </w:pPr>
            <w:r w:rsidRPr="003A4777">
              <w:rPr>
                <w:rFonts w:ascii="Verdana" w:hAnsi="Verdana"/>
                <w:i w:val="0"/>
                <w:sz w:val="16"/>
                <w:szCs w:val="16"/>
              </w:rPr>
              <w:t>At sikre kontinuitet i patientbehandlingen.</w:t>
            </w:r>
          </w:p>
          <w:p w14:paraId="33A261CA" w14:textId="075B57F6" w:rsidR="009F301F" w:rsidRPr="0075390C" w:rsidRDefault="009F301F" w:rsidP="002B20C8">
            <w:pPr>
              <w:pStyle w:val="Ingenafstand"/>
              <w:ind w:left="720"/>
              <w:jc w:val="left"/>
              <w:rPr>
                <w:rFonts w:ascii="Verdana" w:hAnsi="Verdana"/>
                <w:i w:val="0"/>
                <w:sz w:val="16"/>
                <w:szCs w:val="16"/>
              </w:rPr>
            </w:pPr>
          </w:p>
        </w:tc>
      </w:tr>
      <w:tr w:rsidR="00887129" w:rsidRPr="003A4777" w14:paraId="0699A059" w14:textId="77777777" w:rsidTr="00DB0976">
        <w:trPr>
          <w:trHeight w:val="294"/>
        </w:trPr>
        <w:tc>
          <w:tcPr>
            <w:cnfStyle w:val="001000000000" w:firstRow="0" w:lastRow="0" w:firstColumn="1" w:lastColumn="0" w:oddVBand="0" w:evenVBand="0" w:oddHBand="0" w:evenHBand="0" w:firstRowFirstColumn="0" w:firstRowLastColumn="0" w:lastRowFirstColumn="0" w:lastRowLastColumn="0"/>
            <w:tcW w:w="9887" w:type="dxa"/>
            <w:tcBorders>
              <w:right w:val="none" w:sz="0" w:space="0" w:color="auto"/>
            </w:tcBorders>
          </w:tcPr>
          <w:tbl>
            <w:tblPr>
              <w:tblStyle w:val="Almindeligtabel5"/>
              <w:tblpPr w:leftFromText="141" w:rightFromText="141" w:horzAnchor="margin" w:tblpX="-147" w:tblpY="-420"/>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61"/>
            </w:tblGrid>
            <w:tr w:rsidR="00CD57A0" w:rsidRPr="003A4777" w14:paraId="1F53DF59" w14:textId="77777777" w:rsidTr="004D7BBF">
              <w:trPr>
                <w:cnfStyle w:val="100000000000" w:firstRow="1" w:lastRow="0" w:firstColumn="0" w:lastColumn="0" w:oddVBand="0" w:evenVBand="0" w:oddHBand="0" w:evenHBand="0" w:firstRowFirstColumn="0" w:firstRowLastColumn="0" w:lastRowFirstColumn="0" w:lastRowLastColumn="0"/>
                <w:trHeight w:val="587"/>
              </w:trPr>
              <w:tc>
                <w:tcPr>
                  <w:cnfStyle w:val="001000000100" w:firstRow="0" w:lastRow="0" w:firstColumn="1" w:lastColumn="0" w:oddVBand="0" w:evenVBand="0" w:oddHBand="0" w:evenHBand="0" w:firstRowFirstColumn="1" w:firstRowLastColumn="0" w:lastRowFirstColumn="0" w:lastRowLastColumn="0"/>
                  <w:tcW w:w="9661" w:type="dxa"/>
                </w:tcPr>
                <w:p w14:paraId="7C73241A" w14:textId="55E714A1" w:rsidR="00CD57A0" w:rsidRPr="00934944" w:rsidRDefault="00CD57A0" w:rsidP="00CD57A0">
                  <w:pPr>
                    <w:pStyle w:val="Overskrift7"/>
                    <w:jc w:val="left"/>
                    <w:outlineLvl w:val="6"/>
                    <w:rPr>
                      <w:i w:val="0"/>
                      <w:sz w:val="24"/>
                      <w:szCs w:val="24"/>
                    </w:rPr>
                  </w:pPr>
                  <w:r w:rsidRPr="00934944">
                    <w:rPr>
                      <w:i w:val="0"/>
                      <w:sz w:val="24"/>
                      <w:szCs w:val="24"/>
                    </w:rPr>
                    <w:t>NSTI</w:t>
                  </w:r>
                  <w:r w:rsidR="003C32AB">
                    <w:rPr>
                      <w:i w:val="0"/>
                      <w:sz w:val="24"/>
                      <w:szCs w:val="24"/>
                    </w:rPr>
                    <w:t>-</w:t>
                  </w:r>
                  <w:r w:rsidRPr="00934944">
                    <w:rPr>
                      <w:i w:val="0"/>
                      <w:sz w:val="24"/>
                      <w:szCs w:val="24"/>
                    </w:rPr>
                    <w:t>klassifikation</w:t>
                  </w:r>
                </w:p>
                <w:p w14:paraId="683D0615" w14:textId="77777777" w:rsidR="00CD57A0" w:rsidRPr="003A4777" w:rsidRDefault="00CD57A0" w:rsidP="00CD57A0">
                  <w:pPr>
                    <w:jc w:val="left"/>
                    <w:rPr>
                      <w:rFonts w:ascii="Verdana" w:hAnsi="Verdana"/>
                      <w:i w:val="0"/>
                      <w:sz w:val="16"/>
                      <w:szCs w:val="16"/>
                    </w:rPr>
                  </w:pPr>
                </w:p>
                <w:tbl>
                  <w:tblPr>
                    <w:tblStyle w:val="TableNormal"/>
                    <w:tblW w:w="8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2601"/>
                    <w:gridCol w:w="5609"/>
                  </w:tblGrid>
                  <w:tr w:rsidR="00CD57A0" w:rsidRPr="003A4777" w14:paraId="1FFC3765" w14:textId="77777777" w:rsidTr="005C3C1B">
                    <w:trPr>
                      <w:trHeight w:val="238"/>
                      <w:tblHeader/>
                    </w:trPr>
                    <w:tc>
                      <w:tcPr>
                        <w:tcW w:w="8210" w:type="dxa"/>
                        <w:gridSpan w:val="2"/>
                        <w:tcBorders>
                          <w:top w:val="nil"/>
                          <w:left w:val="nil"/>
                          <w:bottom w:val="nil"/>
                          <w:right w:val="nil"/>
                        </w:tcBorders>
                        <w:tcMar>
                          <w:top w:w="80" w:type="dxa"/>
                          <w:left w:w="80" w:type="dxa"/>
                          <w:bottom w:w="80" w:type="dxa"/>
                          <w:right w:w="80" w:type="dxa"/>
                        </w:tcMar>
                        <w:vAlign w:val="center"/>
                        <w:hideMark/>
                      </w:tcPr>
                      <w:p w14:paraId="3489A7EE" w14:textId="77777777" w:rsidR="00CD57A0" w:rsidRPr="003A4777" w:rsidRDefault="00CD57A0" w:rsidP="00964833">
                        <w:pPr>
                          <w:framePr w:hSpace="141" w:wrap="around" w:hAnchor="margin" w:y="-420"/>
                          <w:rPr>
                            <w:rFonts w:ascii="Verdana" w:hAnsi="Verdana"/>
                            <w:sz w:val="16"/>
                            <w:szCs w:val="16"/>
                          </w:rPr>
                        </w:pPr>
                      </w:p>
                    </w:tc>
                  </w:tr>
                  <w:tr w:rsidR="00CD57A0" w:rsidRPr="003A4777" w14:paraId="77B72600" w14:textId="77777777" w:rsidTr="00CD57A0">
                    <w:trPr>
                      <w:trHeight w:val="469"/>
                      <w:tblHeader/>
                    </w:trPr>
                    <w:tc>
                      <w:tcPr>
                        <w:tcW w:w="2601" w:type="dxa"/>
                        <w:tcBorders>
                          <w:top w:val="single" w:sz="8" w:space="0" w:color="FFFFFF"/>
                          <w:left w:val="single" w:sz="8" w:space="0" w:color="FFFFFF"/>
                          <w:bottom w:val="single" w:sz="24" w:space="0" w:color="FFFFFF"/>
                          <w:right w:val="single" w:sz="8" w:space="0" w:color="FFFFFF"/>
                        </w:tcBorders>
                        <w:shd w:val="clear" w:color="auto" w:fill="4F81BD"/>
                        <w:hideMark/>
                      </w:tcPr>
                      <w:p w14:paraId="29E5E0AE" w14:textId="77777777" w:rsidR="00CD57A0" w:rsidRPr="003A4777" w:rsidRDefault="00CD57A0" w:rsidP="00964833">
                        <w:pPr>
                          <w:framePr w:hSpace="141" w:wrap="around" w:hAnchor="margin" w:y="-420"/>
                          <w:rPr>
                            <w:rFonts w:ascii="Verdana" w:hAnsi="Verdana"/>
                            <w:sz w:val="16"/>
                            <w:szCs w:val="16"/>
                          </w:rPr>
                        </w:pPr>
                        <w:r w:rsidRPr="003A4777">
                          <w:rPr>
                            <w:rFonts w:ascii="Verdana" w:eastAsia="Arial Unicode MS" w:hAnsi="Verdana" w:cs="Times New Roman"/>
                            <w:sz w:val="16"/>
                            <w:szCs w:val="16"/>
                          </w:rPr>
                          <w:t>Klassifikation</w:t>
                        </w:r>
                      </w:p>
                    </w:tc>
                    <w:tc>
                      <w:tcPr>
                        <w:tcW w:w="5609" w:type="dxa"/>
                        <w:tcBorders>
                          <w:top w:val="single" w:sz="8" w:space="0" w:color="FFFFFF"/>
                          <w:left w:val="single" w:sz="8" w:space="0" w:color="FFFFFF"/>
                          <w:bottom w:val="single" w:sz="24" w:space="0" w:color="FFFFFF"/>
                          <w:right w:val="single" w:sz="8" w:space="0" w:color="FFFFFF"/>
                        </w:tcBorders>
                        <w:shd w:val="clear" w:color="auto" w:fill="4F81BD"/>
                        <w:hideMark/>
                      </w:tcPr>
                      <w:p w14:paraId="72E93585" w14:textId="77777777" w:rsidR="00CD57A0" w:rsidRPr="003A4777" w:rsidRDefault="00CD57A0" w:rsidP="00964833">
                        <w:pPr>
                          <w:framePr w:hSpace="141" w:wrap="around" w:hAnchor="margin" w:y="-420"/>
                          <w:rPr>
                            <w:rFonts w:ascii="Verdana" w:hAnsi="Verdana"/>
                            <w:sz w:val="16"/>
                            <w:szCs w:val="16"/>
                          </w:rPr>
                        </w:pPr>
                        <w:r w:rsidRPr="003A4777">
                          <w:rPr>
                            <w:rFonts w:ascii="Verdana" w:eastAsia="Arial Unicode MS" w:hAnsi="Verdana" w:cs="Times New Roman"/>
                            <w:sz w:val="16"/>
                            <w:szCs w:val="16"/>
                          </w:rPr>
                          <w:t>Kommentar</w:t>
                        </w:r>
                      </w:p>
                    </w:tc>
                  </w:tr>
                  <w:tr w:rsidR="00CD57A0" w:rsidRPr="003A4777" w14:paraId="609C2F75" w14:textId="77777777" w:rsidTr="00CD57A0">
                    <w:trPr>
                      <w:trHeight w:val="449"/>
                    </w:trPr>
                    <w:tc>
                      <w:tcPr>
                        <w:tcW w:w="2601" w:type="dxa"/>
                        <w:tcBorders>
                          <w:top w:val="single" w:sz="24" w:space="0" w:color="FFFFFF"/>
                          <w:left w:val="single" w:sz="8" w:space="0" w:color="FFFFFF"/>
                          <w:bottom w:val="single" w:sz="8" w:space="0" w:color="FFFFFF"/>
                          <w:right w:val="single" w:sz="8" w:space="0" w:color="FFFFFF"/>
                        </w:tcBorders>
                        <w:shd w:val="clear" w:color="auto" w:fill="CED7E7"/>
                        <w:hideMark/>
                      </w:tcPr>
                      <w:p w14:paraId="4839C36A" w14:textId="77777777" w:rsidR="00CD57A0" w:rsidRPr="003A4777" w:rsidRDefault="00CD57A0" w:rsidP="00964833">
                        <w:pPr>
                          <w:framePr w:hSpace="141" w:wrap="around" w:hAnchor="margin" w:y="-420"/>
                          <w:rPr>
                            <w:rFonts w:ascii="Verdana" w:hAnsi="Verdana"/>
                            <w:sz w:val="16"/>
                            <w:szCs w:val="16"/>
                          </w:rPr>
                        </w:pPr>
                        <w:r w:rsidRPr="003A4777">
                          <w:rPr>
                            <w:rFonts w:ascii="Verdana" w:eastAsia="Arial Unicode MS" w:hAnsi="Verdana" w:cs="Times New Roman"/>
                            <w:sz w:val="16"/>
                            <w:szCs w:val="16"/>
                          </w:rPr>
                          <w:t>Anatomisk lokalisation</w:t>
                        </w:r>
                      </w:p>
                    </w:tc>
                    <w:tc>
                      <w:tcPr>
                        <w:tcW w:w="5609" w:type="dxa"/>
                        <w:tcBorders>
                          <w:top w:val="single" w:sz="24" w:space="0" w:color="FFFFFF"/>
                          <w:left w:val="single" w:sz="8" w:space="0" w:color="FFFFFF"/>
                          <w:bottom w:val="single" w:sz="8" w:space="0" w:color="FFFFFF"/>
                          <w:right w:val="single" w:sz="8" w:space="0" w:color="FFFFFF"/>
                        </w:tcBorders>
                        <w:shd w:val="clear" w:color="auto" w:fill="CED7E7"/>
                        <w:hideMark/>
                      </w:tcPr>
                      <w:p w14:paraId="6B0A8542" w14:textId="77777777" w:rsidR="00CD57A0" w:rsidRDefault="00CD57A0" w:rsidP="00964833">
                        <w:pPr>
                          <w:framePr w:hSpace="141" w:wrap="around" w:hAnchor="margin" w:y="-420"/>
                          <w:ind w:firstLine="0"/>
                          <w:rPr>
                            <w:rFonts w:ascii="Verdana" w:eastAsia="Arial Unicode MS" w:hAnsi="Verdana" w:cs="Times New Roman"/>
                            <w:sz w:val="16"/>
                            <w:szCs w:val="16"/>
                          </w:rPr>
                        </w:pPr>
                        <w:r>
                          <w:rPr>
                            <w:rFonts w:ascii="Verdana" w:eastAsia="Arial Unicode MS" w:hAnsi="Verdana" w:cs="Times New Roman"/>
                            <w:sz w:val="16"/>
                            <w:szCs w:val="16"/>
                          </w:rPr>
                          <w:t>NSTI kan forekomme på alle anatomiske lokaliteter.</w:t>
                        </w:r>
                      </w:p>
                      <w:p w14:paraId="0DA72752" w14:textId="77777777" w:rsidR="00CD57A0" w:rsidRPr="00235995" w:rsidRDefault="00CD57A0" w:rsidP="00964833">
                        <w:pPr>
                          <w:framePr w:hSpace="141" w:wrap="around" w:hAnchor="margin" w:y="-420"/>
                          <w:ind w:firstLine="0"/>
                          <w:rPr>
                            <w:rFonts w:ascii="Verdana" w:eastAsia="Arial Unicode MS" w:hAnsi="Verdana" w:cs="Times New Roman"/>
                            <w:sz w:val="16"/>
                            <w:szCs w:val="16"/>
                          </w:rPr>
                        </w:pPr>
                        <w:r>
                          <w:rPr>
                            <w:rFonts w:ascii="Verdana" w:eastAsia="Arial Unicode MS" w:hAnsi="Verdana" w:cs="Times New Roman"/>
                            <w:sz w:val="16"/>
                            <w:szCs w:val="16"/>
                          </w:rPr>
                          <w:t>Patienterne kan forefindes indenfor alle specialer</w:t>
                        </w:r>
                      </w:p>
                    </w:tc>
                  </w:tr>
                  <w:tr w:rsidR="00CD57A0" w:rsidRPr="003A4777" w14:paraId="55593865" w14:textId="77777777" w:rsidTr="00CD57A0">
                    <w:trPr>
                      <w:trHeight w:val="457"/>
                    </w:trPr>
                    <w:tc>
                      <w:tcPr>
                        <w:tcW w:w="2601" w:type="dxa"/>
                        <w:tcBorders>
                          <w:top w:val="single" w:sz="8" w:space="0" w:color="FFFFFF"/>
                          <w:left w:val="single" w:sz="8" w:space="0" w:color="FFFFFF"/>
                          <w:bottom w:val="single" w:sz="8" w:space="0" w:color="FFFFFF"/>
                          <w:right w:val="single" w:sz="8" w:space="0" w:color="FFFFFF"/>
                        </w:tcBorders>
                        <w:shd w:val="clear" w:color="auto" w:fill="E8ECF3"/>
                        <w:hideMark/>
                      </w:tcPr>
                      <w:p w14:paraId="62D57DF5" w14:textId="77777777" w:rsidR="00CD57A0" w:rsidRPr="003A4777" w:rsidRDefault="00CD57A0" w:rsidP="00964833">
                        <w:pPr>
                          <w:framePr w:hSpace="141" w:wrap="around" w:hAnchor="margin" w:y="-420"/>
                          <w:rPr>
                            <w:rFonts w:ascii="Verdana" w:hAnsi="Verdana"/>
                            <w:sz w:val="16"/>
                            <w:szCs w:val="16"/>
                          </w:rPr>
                        </w:pPr>
                        <w:r w:rsidRPr="003A4777">
                          <w:rPr>
                            <w:rFonts w:ascii="Verdana" w:eastAsia="Arial Unicode MS" w:hAnsi="Verdana" w:cs="Times New Roman"/>
                            <w:sz w:val="16"/>
                            <w:szCs w:val="16"/>
                          </w:rPr>
                          <w:t>Infektionens dybde</w:t>
                        </w:r>
                      </w:p>
                    </w:tc>
                    <w:tc>
                      <w:tcPr>
                        <w:tcW w:w="5609" w:type="dxa"/>
                        <w:tcBorders>
                          <w:top w:val="single" w:sz="8" w:space="0" w:color="FFFFFF"/>
                          <w:left w:val="single" w:sz="8" w:space="0" w:color="FFFFFF"/>
                          <w:bottom w:val="single" w:sz="8" w:space="0" w:color="FFFFFF"/>
                          <w:right w:val="single" w:sz="8" w:space="0" w:color="FFFFFF"/>
                        </w:tcBorders>
                        <w:shd w:val="clear" w:color="auto" w:fill="E8ECF3"/>
                        <w:hideMark/>
                      </w:tcPr>
                      <w:p w14:paraId="334E13C5" w14:textId="77777777" w:rsidR="00CD57A0" w:rsidRPr="003A4777" w:rsidRDefault="00CD57A0" w:rsidP="00964833">
                        <w:pPr>
                          <w:framePr w:hSpace="141" w:wrap="around" w:hAnchor="margin" w:y="-420"/>
                          <w:ind w:firstLine="0"/>
                          <w:rPr>
                            <w:rFonts w:ascii="Verdana" w:hAnsi="Verdana"/>
                            <w:sz w:val="16"/>
                            <w:szCs w:val="16"/>
                          </w:rPr>
                        </w:pPr>
                        <w:r w:rsidRPr="003A4777">
                          <w:rPr>
                            <w:rFonts w:ascii="Verdana" w:eastAsia="Arial Unicode MS" w:hAnsi="Verdana" w:cs="Times New Roman"/>
                            <w:sz w:val="16"/>
                            <w:szCs w:val="16"/>
                          </w:rPr>
                          <w:t>Nekrotiserende adipo</w:t>
                        </w:r>
                        <w:r>
                          <w:rPr>
                            <w:rFonts w:ascii="Verdana" w:eastAsia="Arial Unicode MS" w:hAnsi="Verdana" w:cs="Times New Roman"/>
                            <w:sz w:val="16"/>
                            <w:szCs w:val="16"/>
                          </w:rPr>
                          <w:t>s</w:t>
                        </w:r>
                        <w:r w:rsidRPr="003A4777">
                          <w:rPr>
                            <w:rFonts w:ascii="Verdana" w:eastAsia="Arial Unicode MS" w:hAnsi="Verdana" w:cs="Times New Roman"/>
                            <w:sz w:val="16"/>
                            <w:szCs w:val="16"/>
                          </w:rPr>
                          <w:t>itis (mest almindelig), fasciitis, myositis</w:t>
                        </w:r>
                      </w:p>
                    </w:tc>
                  </w:tr>
                  <w:tr w:rsidR="00CD57A0" w:rsidRPr="003A4777" w14:paraId="6E89BB50" w14:textId="77777777" w:rsidTr="00CD57A0">
                    <w:trPr>
                      <w:trHeight w:val="895"/>
                    </w:trPr>
                    <w:tc>
                      <w:tcPr>
                        <w:tcW w:w="2601" w:type="dxa"/>
                        <w:tcBorders>
                          <w:top w:val="single" w:sz="8" w:space="0" w:color="FFFFFF"/>
                          <w:left w:val="single" w:sz="8" w:space="0" w:color="FFFFFF"/>
                          <w:bottom w:val="single" w:sz="8" w:space="0" w:color="FFFFFF"/>
                          <w:right w:val="single" w:sz="8" w:space="0" w:color="FFFFFF"/>
                        </w:tcBorders>
                        <w:shd w:val="clear" w:color="auto" w:fill="CED7E7"/>
                        <w:hideMark/>
                      </w:tcPr>
                      <w:p w14:paraId="5AD54DA3" w14:textId="77777777" w:rsidR="00CD57A0" w:rsidRPr="003A4777" w:rsidRDefault="00CD57A0" w:rsidP="00964833">
                        <w:pPr>
                          <w:framePr w:hSpace="141" w:wrap="around" w:hAnchor="margin" w:y="-420"/>
                          <w:rPr>
                            <w:rFonts w:ascii="Verdana" w:hAnsi="Verdana"/>
                            <w:sz w:val="16"/>
                            <w:szCs w:val="16"/>
                          </w:rPr>
                        </w:pPr>
                        <w:r w:rsidRPr="003A4777">
                          <w:rPr>
                            <w:rFonts w:ascii="Verdana" w:eastAsia="Arial Unicode MS" w:hAnsi="Verdana" w:cs="Times New Roman"/>
                            <w:sz w:val="16"/>
                            <w:szCs w:val="16"/>
                          </w:rPr>
                          <w:lastRenderedPageBreak/>
                          <w:t>Mikrobiologisk årsag</w:t>
                        </w:r>
                      </w:p>
                    </w:tc>
                    <w:tc>
                      <w:tcPr>
                        <w:tcW w:w="5609" w:type="dxa"/>
                        <w:tcBorders>
                          <w:top w:val="single" w:sz="8" w:space="0" w:color="FFFFFF"/>
                          <w:left w:val="single" w:sz="8" w:space="0" w:color="FFFFFF"/>
                          <w:bottom w:val="single" w:sz="8" w:space="0" w:color="FFFFFF"/>
                          <w:right w:val="single" w:sz="8" w:space="0" w:color="FFFFFF"/>
                        </w:tcBorders>
                        <w:shd w:val="clear" w:color="auto" w:fill="CED7E7"/>
                        <w:hideMark/>
                      </w:tcPr>
                      <w:p w14:paraId="441042FA" w14:textId="77777777" w:rsidR="00CD57A0" w:rsidRPr="00B67A24" w:rsidRDefault="00CD57A0" w:rsidP="00964833">
                        <w:pPr>
                          <w:framePr w:hSpace="141" w:wrap="around" w:hAnchor="margin" w:y="-420"/>
                          <w:ind w:firstLine="0"/>
                          <w:rPr>
                            <w:rFonts w:ascii="Verdana" w:hAnsi="Verdana"/>
                            <w:sz w:val="16"/>
                            <w:szCs w:val="16"/>
                          </w:rPr>
                        </w:pPr>
                        <w:r w:rsidRPr="00B67A24">
                          <w:rPr>
                            <w:rFonts w:ascii="Verdana" w:eastAsia="Arial Unicode MS" w:hAnsi="Verdana" w:cs="Times New Roman"/>
                            <w:sz w:val="16"/>
                            <w:szCs w:val="16"/>
                          </w:rPr>
                          <w:t>Type 1: polymikrobiel</w:t>
                        </w:r>
                      </w:p>
                      <w:p w14:paraId="230D4F9B" w14:textId="47AD1D02" w:rsidR="00CD57A0" w:rsidRPr="00B67A24" w:rsidRDefault="00CD57A0" w:rsidP="00964833">
                        <w:pPr>
                          <w:framePr w:hSpace="141" w:wrap="around" w:hAnchor="margin" w:y="-420"/>
                          <w:ind w:firstLine="0"/>
                          <w:rPr>
                            <w:rFonts w:ascii="Verdana" w:hAnsi="Verdana"/>
                            <w:sz w:val="16"/>
                            <w:szCs w:val="16"/>
                          </w:rPr>
                        </w:pPr>
                        <w:r w:rsidRPr="009F7269">
                          <w:rPr>
                            <w:rFonts w:ascii="Verdana" w:eastAsia="Arial Unicode MS" w:hAnsi="Verdana" w:cs="Times New Roman"/>
                            <w:sz w:val="16"/>
                            <w:szCs w:val="16"/>
                          </w:rPr>
                          <w:t>Type 2: Monomikrobiel (</w:t>
                        </w:r>
                        <w:r>
                          <w:rPr>
                            <w:rFonts w:ascii="Verdana" w:eastAsia="Arial Unicode MS" w:hAnsi="Verdana" w:cs="Times New Roman"/>
                            <w:sz w:val="16"/>
                            <w:szCs w:val="16"/>
                          </w:rPr>
                          <w:t xml:space="preserve">primært </w:t>
                        </w:r>
                        <w:r w:rsidRPr="009F7269">
                          <w:rPr>
                            <w:rFonts w:ascii="Verdana" w:eastAsia="Arial Unicode MS" w:hAnsi="Verdana" w:cs="Times New Roman"/>
                            <w:sz w:val="16"/>
                            <w:szCs w:val="16"/>
                          </w:rPr>
                          <w:t>S</w:t>
                        </w:r>
                        <w:r>
                          <w:rPr>
                            <w:rFonts w:ascii="Verdana" w:eastAsia="Arial Unicode MS" w:hAnsi="Verdana" w:cs="Times New Roman"/>
                            <w:sz w:val="16"/>
                            <w:szCs w:val="16"/>
                          </w:rPr>
                          <w:t>.</w:t>
                        </w:r>
                        <w:r w:rsidRPr="005C3C1B">
                          <w:rPr>
                            <w:rFonts w:ascii="Verdana" w:eastAsia="Arial Unicode MS" w:hAnsi="Verdana" w:cs="Times New Roman"/>
                            <w:sz w:val="16"/>
                            <w:szCs w:val="16"/>
                          </w:rPr>
                          <w:t xml:space="preserve"> pyogenes</w:t>
                        </w:r>
                        <w:r w:rsidRPr="003C32AB">
                          <w:rPr>
                            <w:rFonts w:ascii="Verdana" w:eastAsia="Arial Unicode MS" w:hAnsi="Verdana" w:cs="Times New Roman"/>
                            <w:sz w:val="16"/>
                            <w:szCs w:val="16"/>
                          </w:rPr>
                          <w:t>, andre hæmolytiske</w:t>
                        </w:r>
                        <w:r w:rsidRPr="00311825">
                          <w:rPr>
                            <w:rFonts w:ascii="Verdana" w:eastAsia="Arial Unicode MS" w:hAnsi="Verdana" w:cs="Times New Roman"/>
                            <w:sz w:val="16"/>
                            <w:szCs w:val="16"/>
                          </w:rPr>
                          <w:t xml:space="preserve"> streptokokker</w:t>
                        </w:r>
                        <w:r>
                          <w:rPr>
                            <w:rFonts w:ascii="Verdana" w:eastAsia="Arial Unicode MS" w:hAnsi="Verdana" w:cs="Times New Roman"/>
                            <w:sz w:val="16"/>
                            <w:szCs w:val="16"/>
                          </w:rPr>
                          <w:t xml:space="preserve">, sjældent S. aureus, </w:t>
                        </w:r>
                        <w:r w:rsidRPr="00B67A24">
                          <w:rPr>
                            <w:rFonts w:ascii="Verdana" w:eastAsia="Arial Unicode MS" w:hAnsi="Verdana" w:cs="Times New Roman"/>
                            <w:sz w:val="16"/>
                            <w:szCs w:val="16"/>
                          </w:rPr>
                          <w:t xml:space="preserve">Clostridium </w:t>
                        </w:r>
                        <w:r>
                          <w:rPr>
                            <w:rFonts w:ascii="Verdana" w:eastAsia="Arial Unicode MS" w:hAnsi="Verdana" w:cs="Times New Roman"/>
                            <w:sz w:val="16"/>
                            <w:szCs w:val="16"/>
                          </w:rPr>
                          <w:t>sp.</w:t>
                        </w:r>
                        <w:r w:rsidRPr="00B67A24">
                          <w:rPr>
                            <w:rFonts w:ascii="Verdana" w:eastAsia="Arial Unicode MS" w:hAnsi="Verdana" w:cs="Times New Roman"/>
                            <w:sz w:val="16"/>
                            <w:szCs w:val="16"/>
                          </w:rPr>
                          <w:t>)</w:t>
                        </w:r>
                      </w:p>
                      <w:p w14:paraId="50B3A3C8" w14:textId="07FCDBD2" w:rsidR="00CD57A0" w:rsidRDefault="00CD57A0" w:rsidP="00964833">
                        <w:pPr>
                          <w:framePr w:hSpace="141" w:wrap="around" w:hAnchor="margin" w:y="-420"/>
                          <w:rPr>
                            <w:rFonts w:ascii="Verdana" w:eastAsia="Arial Unicode MS" w:hAnsi="Verdana" w:cs="Times New Roman"/>
                            <w:sz w:val="16"/>
                            <w:szCs w:val="16"/>
                          </w:rPr>
                        </w:pPr>
                      </w:p>
                      <w:p w14:paraId="169F0B85" w14:textId="77777777" w:rsidR="00CD57A0" w:rsidRPr="003A4777" w:rsidRDefault="00CD57A0" w:rsidP="00964833">
                        <w:pPr>
                          <w:framePr w:hSpace="141" w:wrap="around" w:hAnchor="margin" w:y="-420"/>
                          <w:rPr>
                            <w:rFonts w:ascii="Verdana" w:hAnsi="Verdana"/>
                            <w:sz w:val="16"/>
                            <w:szCs w:val="16"/>
                          </w:rPr>
                        </w:pPr>
                      </w:p>
                    </w:tc>
                  </w:tr>
                </w:tbl>
                <w:p w14:paraId="34E3EFA3" w14:textId="77777777" w:rsidR="00CD57A0" w:rsidRPr="003A4777" w:rsidRDefault="00CD57A0" w:rsidP="00CD57A0">
                  <w:pPr>
                    <w:jc w:val="left"/>
                    <w:rPr>
                      <w:rFonts w:ascii="Verdana" w:hAnsi="Verdana"/>
                      <w:i w:val="0"/>
                      <w:sz w:val="16"/>
                      <w:szCs w:val="16"/>
                    </w:rPr>
                  </w:pPr>
                </w:p>
                <w:p w14:paraId="276D188F" w14:textId="77777777" w:rsidR="00CD57A0" w:rsidRPr="003A4777" w:rsidRDefault="00CD57A0" w:rsidP="00CD57A0">
                  <w:pPr>
                    <w:autoSpaceDE w:val="0"/>
                    <w:autoSpaceDN w:val="0"/>
                    <w:adjustRightInd w:val="0"/>
                    <w:rPr>
                      <w:rFonts w:ascii="Verdana" w:hAnsi="Verdana" w:cs="Arial"/>
                      <w:i w:val="0"/>
                      <w:color w:val="000000"/>
                      <w:sz w:val="16"/>
                      <w:szCs w:val="16"/>
                    </w:rPr>
                  </w:pPr>
                </w:p>
              </w:tc>
            </w:tr>
          </w:tbl>
          <w:p w14:paraId="1FAA9669" w14:textId="77777777" w:rsidR="00CD57A0" w:rsidRDefault="00CD57A0" w:rsidP="00297416">
            <w:pPr>
              <w:jc w:val="left"/>
              <w:rPr>
                <w:rFonts w:ascii="Verdana" w:hAnsi="Verdana"/>
                <w:b/>
                <w:bCs/>
                <w:i w:val="0"/>
                <w:sz w:val="24"/>
                <w:szCs w:val="24"/>
              </w:rPr>
            </w:pPr>
          </w:p>
          <w:p w14:paraId="71D1F720" w14:textId="77777777" w:rsidR="00CD57A0" w:rsidRDefault="00CD57A0" w:rsidP="00297416">
            <w:pPr>
              <w:jc w:val="left"/>
              <w:rPr>
                <w:rFonts w:ascii="Verdana" w:hAnsi="Verdana"/>
                <w:b/>
                <w:bCs/>
                <w:i w:val="0"/>
                <w:sz w:val="24"/>
                <w:szCs w:val="24"/>
              </w:rPr>
            </w:pPr>
          </w:p>
          <w:p w14:paraId="438BB0B8" w14:textId="5D89280A" w:rsidR="00887129" w:rsidRDefault="00887129" w:rsidP="00297416">
            <w:pPr>
              <w:jc w:val="left"/>
              <w:rPr>
                <w:rFonts w:ascii="Verdana" w:hAnsi="Verdana"/>
                <w:b/>
                <w:bCs/>
                <w:i w:val="0"/>
                <w:sz w:val="24"/>
                <w:szCs w:val="24"/>
              </w:rPr>
            </w:pPr>
            <w:r w:rsidRPr="00934944">
              <w:rPr>
                <w:rFonts w:ascii="Verdana" w:hAnsi="Verdana"/>
                <w:b/>
                <w:bCs/>
                <w:i w:val="0"/>
                <w:sz w:val="24"/>
                <w:szCs w:val="24"/>
              </w:rPr>
              <w:t xml:space="preserve">Målgrupper og anvendelsesområde </w:t>
            </w:r>
          </w:p>
          <w:p w14:paraId="2DFA92B4" w14:textId="77777777" w:rsidR="009F301F" w:rsidRPr="003A4777" w:rsidRDefault="009F301F" w:rsidP="00297416">
            <w:pPr>
              <w:jc w:val="left"/>
              <w:rPr>
                <w:rFonts w:ascii="Verdana" w:hAnsi="Verdana"/>
                <w:i w:val="0"/>
                <w:color w:val="000000"/>
                <w:sz w:val="16"/>
                <w:szCs w:val="16"/>
                <w:shd w:val="clear" w:color="auto" w:fill="FFFFFF"/>
              </w:rPr>
            </w:pPr>
          </w:p>
          <w:p w14:paraId="431CBC2E" w14:textId="33F92A03" w:rsidR="00887129" w:rsidRPr="003A4777" w:rsidRDefault="001E5DB6" w:rsidP="00297416">
            <w:pPr>
              <w:autoSpaceDE w:val="0"/>
              <w:autoSpaceDN w:val="0"/>
              <w:adjustRightInd w:val="0"/>
              <w:jc w:val="left"/>
              <w:rPr>
                <w:rFonts w:ascii="Verdana" w:hAnsi="Verdana"/>
                <w:i w:val="0"/>
                <w:color w:val="000000"/>
                <w:sz w:val="16"/>
                <w:szCs w:val="16"/>
                <w:shd w:val="clear" w:color="auto" w:fill="FFFFFF"/>
              </w:rPr>
            </w:pPr>
            <w:r>
              <w:rPr>
                <w:rFonts w:ascii="Verdana" w:hAnsi="Verdana" w:cs="Arial"/>
                <w:i w:val="0"/>
                <w:color w:val="000000"/>
                <w:sz w:val="16"/>
                <w:szCs w:val="16"/>
              </w:rPr>
              <w:t>Sundhedsfagligt personale i alle kapaciteter i sundhedsvæsenet</w:t>
            </w:r>
            <w:r w:rsidR="00466276">
              <w:rPr>
                <w:rFonts w:ascii="Verdana" w:hAnsi="Verdana" w:cs="Arial"/>
                <w:i w:val="0"/>
                <w:color w:val="000000"/>
                <w:sz w:val="16"/>
                <w:szCs w:val="16"/>
              </w:rPr>
              <w:t>,</w:t>
            </w:r>
            <w:r>
              <w:rPr>
                <w:rFonts w:ascii="Verdana" w:hAnsi="Verdana" w:cs="Arial"/>
                <w:i w:val="0"/>
                <w:color w:val="000000"/>
                <w:sz w:val="16"/>
                <w:szCs w:val="16"/>
              </w:rPr>
              <w:t xml:space="preserve"> der inddrages i visitation, </w:t>
            </w:r>
            <w:r w:rsidR="0086593C">
              <w:rPr>
                <w:rFonts w:ascii="Verdana" w:hAnsi="Verdana" w:cs="Arial"/>
                <w:i w:val="0"/>
                <w:color w:val="000000"/>
                <w:sz w:val="16"/>
                <w:szCs w:val="16"/>
              </w:rPr>
              <w:t xml:space="preserve">diagnostik </w:t>
            </w:r>
            <w:r>
              <w:rPr>
                <w:rFonts w:ascii="Verdana" w:hAnsi="Verdana" w:cs="Arial"/>
                <w:i w:val="0"/>
                <w:color w:val="000000"/>
                <w:sz w:val="16"/>
                <w:szCs w:val="16"/>
              </w:rPr>
              <w:t xml:space="preserve">og behandling af patienter </w:t>
            </w:r>
            <w:r w:rsidR="0086593C">
              <w:rPr>
                <w:rFonts w:ascii="Verdana" w:hAnsi="Verdana" w:cs="Arial"/>
                <w:i w:val="0"/>
                <w:color w:val="000000"/>
                <w:sz w:val="16"/>
                <w:szCs w:val="16"/>
              </w:rPr>
              <w:t>mistænkt for eller diagnosticeret med</w:t>
            </w:r>
            <w:r>
              <w:rPr>
                <w:rFonts w:ascii="Verdana" w:hAnsi="Verdana" w:cs="Arial"/>
                <w:i w:val="0"/>
                <w:color w:val="000000"/>
                <w:sz w:val="16"/>
                <w:szCs w:val="16"/>
              </w:rPr>
              <w:t xml:space="preserve"> NSTI.</w:t>
            </w:r>
            <w:r w:rsidRPr="003A4777" w:rsidDel="001E5DB6">
              <w:rPr>
                <w:rFonts w:ascii="Verdana" w:hAnsi="Verdana" w:cs="Arial"/>
                <w:i w:val="0"/>
                <w:color w:val="000000"/>
                <w:sz w:val="16"/>
                <w:szCs w:val="16"/>
              </w:rPr>
              <w:t xml:space="preserve"> </w:t>
            </w:r>
          </w:p>
          <w:p w14:paraId="7BBA183A" w14:textId="77777777" w:rsidR="00887129" w:rsidRPr="003A4777" w:rsidRDefault="00887129" w:rsidP="00297416">
            <w:pPr>
              <w:jc w:val="left"/>
              <w:rPr>
                <w:rFonts w:ascii="Verdana" w:hAnsi="Verdana"/>
                <w:b/>
                <w:bCs/>
                <w:i w:val="0"/>
                <w:sz w:val="16"/>
                <w:szCs w:val="16"/>
              </w:rPr>
            </w:pPr>
          </w:p>
          <w:p w14:paraId="3C7C4616" w14:textId="0005442E" w:rsidR="00887129" w:rsidRPr="003A4777" w:rsidRDefault="00887129" w:rsidP="00297416">
            <w:pPr>
              <w:jc w:val="left"/>
              <w:rPr>
                <w:rFonts w:ascii="Verdana" w:hAnsi="Verdana"/>
                <w:b/>
                <w:bCs/>
                <w:i w:val="0"/>
                <w:sz w:val="16"/>
                <w:szCs w:val="16"/>
              </w:rPr>
            </w:pPr>
          </w:p>
        </w:tc>
      </w:tr>
      <w:tr w:rsidR="001B0C81" w:rsidRPr="003A4777" w14:paraId="08379E63" w14:textId="77777777" w:rsidTr="00DB097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9887" w:type="dxa"/>
            <w:tcBorders>
              <w:right w:val="none" w:sz="0" w:space="0" w:color="auto"/>
            </w:tcBorders>
          </w:tcPr>
          <w:p w14:paraId="0480980A" w14:textId="1DBF1E5F" w:rsidR="001B0C81" w:rsidRDefault="001B0C81" w:rsidP="00297416">
            <w:pPr>
              <w:pStyle w:val="Brdtekst"/>
              <w:jc w:val="left"/>
              <w:rPr>
                <w:rFonts w:ascii="Verdana" w:hAnsi="Verdana"/>
                <w:i w:val="0"/>
                <w:color w:val="222222"/>
                <w:shd w:val="clear" w:color="auto" w:fill="FFFFFF"/>
              </w:rPr>
            </w:pPr>
            <w:r w:rsidRPr="00934944">
              <w:rPr>
                <w:rFonts w:ascii="Verdana" w:hAnsi="Verdana"/>
                <w:i w:val="0"/>
                <w:color w:val="222222"/>
                <w:shd w:val="clear" w:color="auto" w:fill="FFFFFF"/>
              </w:rPr>
              <w:lastRenderedPageBreak/>
              <w:t xml:space="preserve">Vigtige kliniske </w:t>
            </w:r>
            <w:r w:rsidR="00E602F3">
              <w:rPr>
                <w:rFonts w:ascii="Verdana" w:hAnsi="Verdana"/>
                <w:i w:val="0"/>
                <w:color w:val="222222"/>
                <w:shd w:val="clear" w:color="auto" w:fill="FFFFFF"/>
              </w:rPr>
              <w:t>fund</w:t>
            </w:r>
            <w:r>
              <w:rPr>
                <w:rFonts w:ascii="Verdana" w:hAnsi="Verdana"/>
                <w:i w:val="0"/>
                <w:color w:val="222222"/>
                <w:shd w:val="clear" w:color="auto" w:fill="FFFFFF"/>
              </w:rPr>
              <w:t xml:space="preserve"> </w:t>
            </w:r>
          </w:p>
          <w:p w14:paraId="697CBF8D" w14:textId="6ED5F30D" w:rsidR="001B0C81" w:rsidRDefault="001B0C81" w:rsidP="00297416">
            <w:pPr>
              <w:pStyle w:val="NormalWeb"/>
              <w:shd w:val="clear" w:color="auto" w:fill="FFFFFF"/>
              <w:spacing w:before="269" w:beforeAutospacing="0" w:after="269" w:afterAutospacing="0"/>
              <w:jc w:val="left"/>
              <w:rPr>
                <w:rFonts w:ascii="Verdana" w:hAnsi="Verdana"/>
                <w:i w:val="0"/>
                <w:color w:val="000000"/>
                <w:sz w:val="16"/>
                <w:szCs w:val="16"/>
              </w:rPr>
            </w:pPr>
            <w:r>
              <w:rPr>
                <w:rFonts w:ascii="Verdana" w:hAnsi="Verdana"/>
                <w:i w:val="0"/>
                <w:color w:val="000000"/>
                <w:sz w:val="16"/>
                <w:szCs w:val="16"/>
              </w:rPr>
              <w:t>F</w:t>
            </w:r>
            <w:r w:rsidRPr="009E50FF">
              <w:rPr>
                <w:rFonts w:ascii="Verdana" w:hAnsi="Verdana"/>
                <w:i w:val="0"/>
                <w:color w:val="000000"/>
                <w:sz w:val="16"/>
                <w:szCs w:val="16"/>
              </w:rPr>
              <w:t>orekomst af voldsomme og dysproportionale (iskæmisk udløste) smerter i forhold til det kliniske billede bør altid henlede opmærksomheden på NSTI.</w:t>
            </w:r>
          </w:p>
          <w:p w14:paraId="6E99B192" w14:textId="77777777" w:rsidR="00C55769" w:rsidRPr="00C55769" w:rsidRDefault="0021079E" w:rsidP="00297416">
            <w:pPr>
              <w:numPr>
                <w:ilvl w:val="0"/>
                <w:numId w:val="8"/>
              </w:numPr>
              <w:shd w:val="clear" w:color="auto" w:fill="FFFFFF"/>
              <w:spacing w:after="60"/>
              <w:ind w:left="600"/>
              <w:jc w:val="left"/>
              <w:rPr>
                <w:rFonts w:ascii="Verdana" w:hAnsi="Verdana"/>
                <w:i w:val="0"/>
                <w:color w:val="222222"/>
                <w:sz w:val="16"/>
                <w:szCs w:val="16"/>
              </w:rPr>
            </w:pPr>
            <w:r>
              <w:rPr>
                <w:rFonts w:ascii="Verdana" w:hAnsi="Verdana"/>
                <w:i w:val="0"/>
                <w:color w:val="000000"/>
                <w:sz w:val="16"/>
                <w:szCs w:val="16"/>
              </w:rPr>
              <w:t xml:space="preserve">Diagnosen stilles klinisk, men indledningsvist kan tilstanden være svær at erkende, hvorfor hudforandringerne indtegnes og følges tæt. Successivt udvikles ofte nedenstående tegn. </w:t>
            </w:r>
          </w:p>
          <w:p w14:paraId="736CA621" w14:textId="2EB4F14C" w:rsidR="001B0C81" w:rsidRDefault="001B0C81" w:rsidP="00297416">
            <w:pPr>
              <w:numPr>
                <w:ilvl w:val="0"/>
                <w:numId w:val="8"/>
              </w:numPr>
              <w:shd w:val="clear" w:color="auto" w:fill="FFFFFF"/>
              <w:spacing w:after="60"/>
              <w:ind w:left="600"/>
              <w:jc w:val="left"/>
              <w:rPr>
                <w:rFonts w:ascii="Verdana" w:hAnsi="Verdana"/>
                <w:i w:val="0"/>
                <w:color w:val="222222"/>
                <w:sz w:val="16"/>
                <w:szCs w:val="16"/>
              </w:rPr>
            </w:pPr>
            <w:r>
              <w:rPr>
                <w:rFonts w:ascii="Verdana" w:hAnsi="Verdana"/>
                <w:i w:val="0"/>
                <w:color w:val="222222"/>
                <w:sz w:val="16"/>
                <w:szCs w:val="16"/>
              </w:rPr>
              <w:t>Svære smerter</w:t>
            </w:r>
            <w:r w:rsidR="007975CC">
              <w:rPr>
                <w:rFonts w:ascii="Verdana" w:hAnsi="Verdana"/>
                <w:i w:val="0"/>
                <w:color w:val="222222"/>
                <w:sz w:val="16"/>
                <w:szCs w:val="16"/>
              </w:rPr>
              <w:t xml:space="preserve"> som</w:t>
            </w:r>
            <w:r>
              <w:rPr>
                <w:rFonts w:ascii="Verdana" w:hAnsi="Verdana"/>
                <w:i w:val="0"/>
                <w:color w:val="222222"/>
                <w:sz w:val="16"/>
                <w:szCs w:val="16"/>
              </w:rPr>
              <w:t xml:space="preserve"> ikke </w:t>
            </w:r>
            <w:r w:rsidR="007975CC">
              <w:rPr>
                <w:rFonts w:ascii="Verdana" w:hAnsi="Verdana"/>
                <w:i w:val="0"/>
                <w:color w:val="222222"/>
                <w:sz w:val="16"/>
                <w:szCs w:val="16"/>
              </w:rPr>
              <w:t xml:space="preserve">er </w:t>
            </w:r>
            <w:r>
              <w:rPr>
                <w:rFonts w:ascii="Verdana" w:hAnsi="Verdana"/>
                <w:i w:val="0"/>
                <w:color w:val="222222"/>
                <w:sz w:val="16"/>
                <w:szCs w:val="16"/>
              </w:rPr>
              <w:t xml:space="preserve">forenelige med den øvrige kliniske præsentation (42% oplever opioidkrævende smerter i den indledende fase) </w:t>
            </w:r>
          </w:p>
          <w:p w14:paraId="2A2E40CB" w14:textId="61C4E014" w:rsidR="001B0C81" w:rsidRPr="002B29CC" w:rsidRDefault="001B0C81" w:rsidP="00297416">
            <w:pPr>
              <w:numPr>
                <w:ilvl w:val="0"/>
                <w:numId w:val="8"/>
              </w:numPr>
              <w:shd w:val="clear" w:color="auto" w:fill="FFFFFF"/>
              <w:spacing w:after="60"/>
              <w:ind w:left="600"/>
              <w:jc w:val="left"/>
              <w:rPr>
                <w:rFonts w:ascii="Verdana" w:hAnsi="Verdana"/>
                <w:i w:val="0"/>
                <w:color w:val="222222"/>
                <w:sz w:val="16"/>
                <w:szCs w:val="16"/>
              </w:rPr>
            </w:pPr>
            <w:r w:rsidRPr="003A4777">
              <w:rPr>
                <w:rFonts w:ascii="Verdana" w:hAnsi="Verdana"/>
                <w:i w:val="0"/>
                <w:color w:val="222222"/>
                <w:sz w:val="16"/>
                <w:szCs w:val="16"/>
              </w:rPr>
              <w:t>Feber</w:t>
            </w:r>
            <w:r>
              <w:rPr>
                <w:rFonts w:ascii="Verdana" w:hAnsi="Verdana"/>
                <w:i w:val="0"/>
                <w:color w:val="222222"/>
                <w:sz w:val="16"/>
                <w:szCs w:val="16"/>
              </w:rPr>
              <w:t xml:space="preserve"> (15%</w:t>
            </w:r>
            <w:r w:rsidR="00EC7DC6">
              <w:rPr>
                <w:rFonts w:ascii="Verdana" w:hAnsi="Verdana"/>
                <w:i w:val="0"/>
                <w:color w:val="222222"/>
                <w:sz w:val="16"/>
                <w:szCs w:val="16"/>
              </w:rPr>
              <w:t xml:space="preserve"> </w:t>
            </w:r>
            <w:r w:rsidR="007975CC">
              <w:rPr>
                <w:rFonts w:ascii="Verdana" w:hAnsi="Verdana"/>
                <w:i w:val="0"/>
                <w:color w:val="222222"/>
                <w:sz w:val="16"/>
                <w:szCs w:val="16"/>
              </w:rPr>
              <w:t>har</w:t>
            </w:r>
            <w:r>
              <w:rPr>
                <w:rFonts w:ascii="Verdana" w:hAnsi="Verdana"/>
                <w:i w:val="0"/>
                <w:color w:val="222222"/>
                <w:sz w:val="16"/>
                <w:szCs w:val="16"/>
              </w:rPr>
              <w:t xml:space="preserve"> tp over 39 grader), takykardi, hypotension, shock.</w:t>
            </w:r>
          </w:p>
          <w:p w14:paraId="45949EE0" w14:textId="62BAB282" w:rsidR="002B29CC" w:rsidRPr="003A4777" w:rsidRDefault="002B29CC" w:rsidP="002B29CC">
            <w:pPr>
              <w:numPr>
                <w:ilvl w:val="1"/>
                <w:numId w:val="8"/>
              </w:numPr>
              <w:shd w:val="clear" w:color="auto" w:fill="FFFFFF"/>
              <w:spacing w:after="60"/>
              <w:jc w:val="left"/>
              <w:rPr>
                <w:rFonts w:ascii="Verdana" w:hAnsi="Verdana"/>
                <w:i w:val="0"/>
                <w:color w:val="222222"/>
                <w:sz w:val="16"/>
                <w:szCs w:val="16"/>
              </w:rPr>
            </w:pPr>
            <w:r>
              <w:rPr>
                <w:rFonts w:ascii="Verdana" w:hAnsi="Verdana"/>
                <w:i w:val="0"/>
                <w:color w:val="222222"/>
                <w:sz w:val="16"/>
                <w:szCs w:val="16"/>
              </w:rPr>
              <w:t>Fravær af feber udelukker ikke NSTI</w:t>
            </w:r>
          </w:p>
          <w:p w14:paraId="4B786883" w14:textId="370113FD" w:rsidR="001B0C81" w:rsidRPr="003A4777" w:rsidRDefault="001B0C81" w:rsidP="00297416">
            <w:pPr>
              <w:numPr>
                <w:ilvl w:val="0"/>
                <w:numId w:val="8"/>
              </w:numPr>
              <w:shd w:val="clear" w:color="auto" w:fill="FFFFFF"/>
              <w:spacing w:after="60"/>
              <w:ind w:left="600"/>
              <w:jc w:val="left"/>
              <w:rPr>
                <w:rFonts w:ascii="Verdana" w:hAnsi="Verdana"/>
                <w:i w:val="0"/>
                <w:color w:val="222222"/>
                <w:sz w:val="16"/>
                <w:szCs w:val="16"/>
              </w:rPr>
            </w:pPr>
            <w:r w:rsidRPr="003A4777">
              <w:rPr>
                <w:rFonts w:ascii="Verdana" w:hAnsi="Verdana"/>
                <w:i w:val="0"/>
                <w:color w:val="222222"/>
                <w:sz w:val="16"/>
                <w:szCs w:val="16"/>
              </w:rPr>
              <w:t xml:space="preserve">Hastig </w:t>
            </w:r>
            <w:r w:rsidR="00BE1408">
              <w:rPr>
                <w:rFonts w:ascii="Verdana" w:hAnsi="Verdana"/>
                <w:i w:val="0"/>
                <w:color w:val="222222"/>
                <w:sz w:val="16"/>
                <w:szCs w:val="16"/>
              </w:rPr>
              <w:t>udvikling af symptombillede</w:t>
            </w:r>
          </w:p>
          <w:p w14:paraId="0846B013" w14:textId="755BF7A4" w:rsidR="001B0C81" w:rsidRPr="00587554" w:rsidRDefault="001B0C81" w:rsidP="00587554">
            <w:pPr>
              <w:numPr>
                <w:ilvl w:val="0"/>
                <w:numId w:val="8"/>
              </w:numPr>
              <w:shd w:val="clear" w:color="auto" w:fill="FFFFFF"/>
              <w:spacing w:after="60"/>
              <w:ind w:left="600"/>
              <w:jc w:val="left"/>
              <w:rPr>
                <w:rFonts w:ascii="Verdana" w:hAnsi="Verdana"/>
                <w:i w:val="0"/>
                <w:color w:val="222222"/>
                <w:sz w:val="16"/>
                <w:szCs w:val="16"/>
              </w:rPr>
            </w:pPr>
            <w:r w:rsidRPr="003A4777">
              <w:rPr>
                <w:rFonts w:ascii="Verdana" w:hAnsi="Verdana"/>
                <w:i w:val="0"/>
                <w:color w:val="222222"/>
                <w:sz w:val="16"/>
                <w:szCs w:val="16"/>
              </w:rPr>
              <w:t>Hudforandringer</w:t>
            </w:r>
            <w:r w:rsidR="00587554">
              <w:rPr>
                <w:rFonts w:ascii="Verdana" w:hAnsi="Verdana"/>
                <w:i w:val="0"/>
                <w:color w:val="222222"/>
                <w:sz w:val="16"/>
                <w:szCs w:val="16"/>
              </w:rPr>
              <w:t xml:space="preserve"> (</w:t>
            </w:r>
            <w:r w:rsidR="00270DB9">
              <w:rPr>
                <w:rFonts w:ascii="Verdana" w:hAnsi="Verdana"/>
                <w:i w:val="0"/>
                <w:color w:val="222222"/>
                <w:sz w:val="16"/>
                <w:szCs w:val="16"/>
              </w:rPr>
              <w:t>ca</w:t>
            </w:r>
            <w:r w:rsidR="00465015">
              <w:rPr>
                <w:rFonts w:ascii="Verdana" w:hAnsi="Verdana"/>
                <w:i w:val="0"/>
                <w:color w:val="222222"/>
                <w:sz w:val="16"/>
                <w:szCs w:val="16"/>
              </w:rPr>
              <w:t>.</w:t>
            </w:r>
            <w:r w:rsidR="00270DB9">
              <w:rPr>
                <w:rFonts w:ascii="Verdana" w:hAnsi="Verdana"/>
                <w:i w:val="0"/>
                <w:color w:val="222222"/>
                <w:sz w:val="16"/>
                <w:szCs w:val="16"/>
              </w:rPr>
              <w:t xml:space="preserve"> 50</w:t>
            </w:r>
            <w:r w:rsidR="00587554">
              <w:rPr>
                <w:rFonts w:ascii="Verdana" w:hAnsi="Verdana"/>
                <w:i w:val="0"/>
                <w:color w:val="222222"/>
                <w:sz w:val="16"/>
                <w:szCs w:val="16"/>
              </w:rPr>
              <w:t>%)</w:t>
            </w:r>
            <w:r w:rsidRPr="003A4777">
              <w:rPr>
                <w:rFonts w:ascii="Verdana" w:hAnsi="Verdana"/>
                <w:i w:val="0"/>
                <w:color w:val="222222"/>
                <w:sz w:val="16"/>
                <w:szCs w:val="16"/>
              </w:rPr>
              <w:t>, f.eks.:</w:t>
            </w:r>
          </w:p>
          <w:p w14:paraId="1ADD78DC" w14:textId="77777777" w:rsidR="001B0C81" w:rsidRDefault="001B0C81" w:rsidP="00297416">
            <w:pPr>
              <w:numPr>
                <w:ilvl w:val="1"/>
                <w:numId w:val="8"/>
              </w:numPr>
              <w:shd w:val="clear" w:color="auto" w:fill="FFFFFF"/>
              <w:spacing w:after="60"/>
              <w:ind w:left="1200"/>
              <w:jc w:val="left"/>
              <w:rPr>
                <w:rFonts w:ascii="Verdana" w:hAnsi="Verdana"/>
                <w:i w:val="0"/>
                <w:color w:val="222222"/>
                <w:sz w:val="16"/>
                <w:szCs w:val="16"/>
              </w:rPr>
            </w:pPr>
            <w:r w:rsidRPr="003A4777">
              <w:rPr>
                <w:rFonts w:ascii="Verdana" w:hAnsi="Verdana"/>
                <w:i w:val="0"/>
                <w:color w:val="222222"/>
                <w:sz w:val="16"/>
                <w:szCs w:val="16"/>
              </w:rPr>
              <w:t>Iskæmiske forandringer med "gåsehud" og rødme</w:t>
            </w:r>
          </w:p>
          <w:p w14:paraId="3D724CFD" w14:textId="7B5F645F" w:rsidR="001B0C81" w:rsidRPr="003A4777" w:rsidRDefault="00197A4B" w:rsidP="00297416">
            <w:pPr>
              <w:numPr>
                <w:ilvl w:val="1"/>
                <w:numId w:val="8"/>
              </w:numPr>
              <w:shd w:val="clear" w:color="auto" w:fill="FFFFFF"/>
              <w:spacing w:after="60"/>
              <w:ind w:left="1200"/>
              <w:jc w:val="left"/>
              <w:rPr>
                <w:rFonts w:ascii="Verdana" w:hAnsi="Verdana"/>
                <w:i w:val="0"/>
                <w:color w:val="222222"/>
                <w:sz w:val="16"/>
                <w:szCs w:val="16"/>
              </w:rPr>
            </w:pPr>
            <w:r>
              <w:rPr>
                <w:rFonts w:ascii="Verdana" w:hAnsi="Verdana" w:cs="Calibri"/>
                <w:color w:val="000000"/>
                <w:sz w:val="16"/>
                <w:szCs w:val="16"/>
              </w:rPr>
              <w:t>B</w:t>
            </w:r>
            <w:r w:rsidR="001B0C81" w:rsidRPr="009E50FF">
              <w:rPr>
                <w:rFonts w:ascii="Verdana" w:hAnsi="Verdana" w:cs="Calibri"/>
                <w:color w:val="000000"/>
                <w:sz w:val="16"/>
                <w:szCs w:val="16"/>
              </w:rPr>
              <w:t>lå/</w:t>
            </w:r>
            <w:r w:rsidR="007975CC">
              <w:rPr>
                <w:rFonts w:ascii="Verdana" w:hAnsi="Verdana" w:cs="Calibri"/>
                <w:color w:val="000000"/>
                <w:sz w:val="16"/>
                <w:szCs w:val="16"/>
              </w:rPr>
              <w:t>lilla</w:t>
            </w:r>
            <w:r w:rsidR="00587554">
              <w:rPr>
                <w:rFonts w:ascii="Verdana" w:hAnsi="Verdana" w:cs="Calibri"/>
                <w:color w:val="000000"/>
                <w:sz w:val="16"/>
                <w:szCs w:val="16"/>
              </w:rPr>
              <w:t>/sort misfarvn</w:t>
            </w:r>
            <w:r w:rsidR="001B0C81" w:rsidRPr="009E50FF">
              <w:rPr>
                <w:rFonts w:ascii="Verdana" w:hAnsi="Verdana" w:cs="Calibri"/>
                <w:color w:val="000000"/>
                <w:sz w:val="16"/>
                <w:szCs w:val="16"/>
              </w:rPr>
              <w:t>ing af hud</w:t>
            </w:r>
            <w:r w:rsidR="001B0C81">
              <w:rPr>
                <w:rFonts w:ascii="Verdana" w:hAnsi="Verdana" w:cs="Calibri"/>
                <w:color w:val="000000"/>
                <w:sz w:val="16"/>
                <w:szCs w:val="16"/>
              </w:rPr>
              <w:t>en</w:t>
            </w:r>
            <w:r w:rsidR="001B0C81" w:rsidRPr="009E50FF">
              <w:rPr>
                <w:rFonts w:ascii="Verdana" w:hAnsi="Verdana" w:cs="Calibri"/>
                <w:color w:val="000000"/>
                <w:sz w:val="16"/>
                <w:szCs w:val="16"/>
              </w:rPr>
              <w:t xml:space="preserve"> </w:t>
            </w:r>
            <w:r w:rsidR="001B0C81">
              <w:rPr>
                <w:rFonts w:ascii="Verdana" w:hAnsi="Verdana" w:cs="Calibri"/>
                <w:color w:val="000000"/>
                <w:sz w:val="16"/>
                <w:szCs w:val="16"/>
              </w:rPr>
              <w:t>(</w:t>
            </w:r>
            <w:r w:rsidR="001B0C81" w:rsidRPr="009E50FF">
              <w:rPr>
                <w:rFonts w:ascii="Verdana" w:hAnsi="Verdana" w:cs="Calibri"/>
                <w:color w:val="000000"/>
                <w:sz w:val="16"/>
                <w:szCs w:val="16"/>
              </w:rPr>
              <w:t>32%</w:t>
            </w:r>
            <w:r w:rsidR="001B0C81">
              <w:rPr>
                <w:rFonts w:ascii="Verdana" w:hAnsi="Verdana" w:cs="Calibri"/>
                <w:color w:val="000000"/>
                <w:sz w:val="16"/>
                <w:szCs w:val="16"/>
              </w:rPr>
              <w:t>)</w:t>
            </w:r>
          </w:p>
          <w:p w14:paraId="6500612C" w14:textId="77777777" w:rsidR="001B0C81" w:rsidRPr="003A4777" w:rsidRDefault="001B0C81" w:rsidP="00297416">
            <w:pPr>
              <w:numPr>
                <w:ilvl w:val="1"/>
                <w:numId w:val="8"/>
              </w:numPr>
              <w:shd w:val="clear" w:color="auto" w:fill="FFFFFF"/>
              <w:spacing w:after="60"/>
              <w:ind w:left="1200"/>
              <w:jc w:val="left"/>
              <w:rPr>
                <w:rFonts w:ascii="Verdana" w:hAnsi="Verdana"/>
                <w:i w:val="0"/>
                <w:color w:val="222222"/>
                <w:sz w:val="16"/>
                <w:szCs w:val="16"/>
              </w:rPr>
            </w:pPr>
            <w:r w:rsidRPr="003A4777">
              <w:rPr>
                <w:rFonts w:ascii="Verdana" w:hAnsi="Verdana"/>
                <w:i w:val="0"/>
                <w:color w:val="000000"/>
                <w:sz w:val="16"/>
                <w:szCs w:val="16"/>
              </w:rPr>
              <w:t>Hæmoragiske eller blåfarvede bullae i huden</w:t>
            </w:r>
            <w:r>
              <w:rPr>
                <w:rFonts w:ascii="Verdana" w:hAnsi="Verdana"/>
                <w:i w:val="0"/>
                <w:color w:val="000000"/>
                <w:sz w:val="16"/>
                <w:szCs w:val="16"/>
              </w:rPr>
              <w:t xml:space="preserve"> (27%)</w:t>
            </w:r>
          </w:p>
          <w:p w14:paraId="5A9CB7F7" w14:textId="77777777" w:rsidR="001B0C81" w:rsidRPr="003A4777" w:rsidRDefault="001B0C81" w:rsidP="00297416">
            <w:pPr>
              <w:numPr>
                <w:ilvl w:val="1"/>
                <w:numId w:val="8"/>
              </w:numPr>
              <w:shd w:val="clear" w:color="auto" w:fill="FFFFFF"/>
              <w:spacing w:after="60"/>
              <w:ind w:left="1200"/>
              <w:jc w:val="left"/>
              <w:rPr>
                <w:rFonts w:ascii="Verdana" w:hAnsi="Verdana"/>
                <w:i w:val="0"/>
                <w:color w:val="222222"/>
                <w:sz w:val="16"/>
                <w:szCs w:val="16"/>
              </w:rPr>
            </w:pPr>
            <w:r w:rsidRPr="003A4777">
              <w:rPr>
                <w:rFonts w:ascii="Verdana" w:hAnsi="Verdana"/>
                <w:i w:val="0"/>
                <w:color w:val="000000"/>
                <w:sz w:val="16"/>
                <w:szCs w:val="16"/>
              </w:rPr>
              <w:t>Hudnekroser og/eller ekkymoser</w:t>
            </w:r>
          </w:p>
          <w:p w14:paraId="494A568C" w14:textId="35738436" w:rsidR="001B0C81" w:rsidRDefault="00587554" w:rsidP="00297416">
            <w:pPr>
              <w:numPr>
                <w:ilvl w:val="0"/>
                <w:numId w:val="8"/>
              </w:numPr>
              <w:shd w:val="clear" w:color="auto" w:fill="FFFFFF"/>
              <w:spacing w:after="60"/>
              <w:ind w:left="600"/>
              <w:jc w:val="left"/>
              <w:rPr>
                <w:rFonts w:ascii="Verdana" w:hAnsi="Verdana"/>
                <w:color w:val="222222"/>
                <w:sz w:val="16"/>
                <w:szCs w:val="16"/>
              </w:rPr>
            </w:pPr>
            <w:r>
              <w:rPr>
                <w:rFonts w:ascii="Verdana" w:hAnsi="Verdana"/>
                <w:i w:val="0"/>
                <w:color w:val="222222"/>
                <w:sz w:val="16"/>
                <w:szCs w:val="16"/>
              </w:rPr>
              <w:t>Krepiterende luftudvikling</w:t>
            </w:r>
            <w:r w:rsidR="001B0C81" w:rsidRPr="009E50FF">
              <w:rPr>
                <w:rFonts w:ascii="Verdana" w:hAnsi="Verdana"/>
                <w:i w:val="0"/>
                <w:color w:val="222222"/>
                <w:sz w:val="16"/>
                <w:szCs w:val="16"/>
              </w:rPr>
              <w:t xml:space="preserve"> i bløddele</w:t>
            </w:r>
            <w:r w:rsidR="001B0C81" w:rsidRPr="009E50FF">
              <w:rPr>
                <w:rFonts w:ascii="Verdana" w:hAnsi="Verdana"/>
                <w:color w:val="222222"/>
                <w:sz w:val="16"/>
                <w:szCs w:val="16"/>
              </w:rPr>
              <w:t xml:space="preserve"> (14%) </w:t>
            </w:r>
          </w:p>
          <w:p w14:paraId="5178877E" w14:textId="77777777" w:rsidR="001B0770" w:rsidRPr="001B0770" w:rsidRDefault="001B0C81" w:rsidP="001B0770">
            <w:pPr>
              <w:numPr>
                <w:ilvl w:val="0"/>
                <w:numId w:val="8"/>
              </w:numPr>
              <w:shd w:val="clear" w:color="auto" w:fill="FFFFFF"/>
              <w:spacing w:after="60"/>
              <w:ind w:left="600"/>
              <w:jc w:val="left"/>
              <w:rPr>
                <w:rFonts w:ascii="Verdana" w:hAnsi="Verdana"/>
                <w:color w:val="222222"/>
                <w:sz w:val="16"/>
                <w:szCs w:val="16"/>
              </w:rPr>
            </w:pPr>
            <w:r w:rsidRPr="009E50FF">
              <w:rPr>
                <w:rFonts w:ascii="Verdana" w:hAnsi="Verdana"/>
                <w:i w:val="0"/>
                <w:color w:val="222222"/>
                <w:sz w:val="16"/>
                <w:szCs w:val="16"/>
              </w:rPr>
              <w:t>Ødem strækkende sig ud over det erytematøse område</w:t>
            </w:r>
          </w:p>
          <w:p w14:paraId="05E04DF9" w14:textId="5411FF35" w:rsidR="00C03733" w:rsidRPr="001B0770" w:rsidRDefault="001B0C81" w:rsidP="001B0770">
            <w:pPr>
              <w:numPr>
                <w:ilvl w:val="0"/>
                <w:numId w:val="8"/>
              </w:numPr>
              <w:shd w:val="clear" w:color="auto" w:fill="FFFFFF"/>
              <w:spacing w:after="60"/>
              <w:ind w:left="600"/>
              <w:jc w:val="left"/>
              <w:rPr>
                <w:rFonts w:ascii="Verdana" w:hAnsi="Verdana"/>
                <w:color w:val="222222"/>
                <w:sz w:val="16"/>
                <w:szCs w:val="16"/>
              </w:rPr>
            </w:pPr>
            <w:r w:rsidRPr="001B0770">
              <w:rPr>
                <w:rFonts w:ascii="Verdana" w:hAnsi="Verdana"/>
                <w:i w:val="0"/>
                <w:color w:val="222222"/>
                <w:sz w:val="16"/>
                <w:szCs w:val="16"/>
              </w:rPr>
              <w:t xml:space="preserve">Lokaliserede infektionstegn i relation til område for nylig kirurgi. </w:t>
            </w:r>
          </w:p>
          <w:p w14:paraId="59D0EEA7" w14:textId="77777777" w:rsidR="001B0770" w:rsidRDefault="001B0770" w:rsidP="00C03733">
            <w:pPr>
              <w:pStyle w:val="EndNoteBibliography"/>
              <w:ind w:firstLine="0"/>
              <w:jc w:val="left"/>
              <w:rPr>
                <w:rFonts w:ascii="Verdana" w:hAnsi="Verdana"/>
                <w:iCs w:val="0"/>
                <w:color w:val="222222"/>
                <w:sz w:val="16"/>
                <w:szCs w:val="16"/>
              </w:rPr>
            </w:pPr>
          </w:p>
          <w:p w14:paraId="1AE577AF" w14:textId="17F2D48D" w:rsidR="001B0C81" w:rsidRDefault="001B0C81" w:rsidP="00C03733">
            <w:pPr>
              <w:pStyle w:val="EndNoteBibliography"/>
              <w:ind w:firstLine="0"/>
              <w:jc w:val="left"/>
              <w:rPr>
                <w:i w:val="0"/>
                <w:color w:val="222222"/>
              </w:rPr>
            </w:pPr>
            <w:r>
              <w:rPr>
                <w:rFonts w:ascii="Verdana" w:hAnsi="Verdana"/>
                <w:i w:val="0"/>
                <w:color w:val="222222"/>
                <w:sz w:val="16"/>
                <w:szCs w:val="16"/>
              </w:rPr>
              <w:t>19% har fået foretaget kirurgi inden for de seneste 4 uger.</w:t>
            </w:r>
          </w:p>
          <w:p w14:paraId="5EB60701" w14:textId="44D42D95" w:rsidR="005F2C90" w:rsidRPr="00934944" w:rsidRDefault="005F2C90" w:rsidP="002B20C8">
            <w:pPr>
              <w:pStyle w:val="EndNoteBibliography"/>
              <w:ind w:firstLine="0"/>
              <w:rPr>
                <w:sz w:val="24"/>
                <w:szCs w:val="24"/>
              </w:rPr>
            </w:pPr>
          </w:p>
        </w:tc>
      </w:tr>
      <w:tr w:rsidR="001B0C81" w:rsidRPr="003A4777" w14:paraId="7E575BF2" w14:textId="77777777" w:rsidTr="00DB0976">
        <w:trPr>
          <w:trHeight w:val="889"/>
        </w:trPr>
        <w:tc>
          <w:tcPr>
            <w:cnfStyle w:val="001000000000" w:firstRow="0" w:lastRow="0" w:firstColumn="1" w:lastColumn="0" w:oddVBand="0" w:evenVBand="0" w:oddHBand="0" w:evenHBand="0" w:firstRowFirstColumn="0" w:firstRowLastColumn="0" w:lastRowFirstColumn="0" w:lastRowLastColumn="0"/>
            <w:tcW w:w="9887" w:type="dxa"/>
            <w:tcBorders>
              <w:right w:val="none" w:sz="0" w:space="0" w:color="auto"/>
            </w:tcBorders>
          </w:tcPr>
          <w:p w14:paraId="70A7C840" w14:textId="34D8BA00" w:rsidR="001B0C81" w:rsidRDefault="001B0C81" w:rsidP="00297416">
            <w:pPr>
              <w:pStyle w:val="Brdtekst"/>
              <w:jc w:val="left"/>
              <w:rPr>
                <w:rFonts w:ascii="Verdana" w:hAnsi="Verdana"/>
                <w:i w:val="0"/>
                <w:color w:val="222222"/>
                <w:shd w:val="clear" w:color="auto" w:fill="FFFFFF"/>
              </w:rPr>
            </w:pPr>
            <w:r w:rsidRPr="00934944">
              <w:rPr>
                <w:rFonts w:ascii="Verdana" w:hAnsi="Verdana"/>
                <w:i w:val="0"/>
                <w:color w:val="222222"/>
                <w:shd w:val="clear" w:color="auto" w:fill="FFFFFF"/>
              </w:rPr>
              <w:t>Visitation og logistik</w:t>
            </w:r>
          </w:p>
          <w:p w14:paraId="79646D1C" w14:textId="75AA8181" w:rsidR="001B0C81" w:rsidRDefault="001B0C81" w:rsidP="00297416">
            <w:pPr>
              <w:pStyle w:val="Brdtekst"/>
              <w:jc w:val="left"/>
              <w:rPr>
                <w:rFonts w:ascii="Verdana" w:hAnsi="Verdana"/>
                <w:i w:val="0"/>
                <w:color w:val="222222"/>
                <w:shd w:val="clear" w:color="auto" w:fill="FFFFFF"/>
              </w:rPr>
            </w:pPr>
          </w:p>
          <w:p w14:paraId="213CB8FE" w14:textId="60B18D4F" w:rsidR="00904AB7" w:rsidRDefault="00904AB7" w:rsidP="00904AB7">
            <w:pPr>
              <w:pStyle w:val="Brdtekst"/>
              <w:jc w:val="left"/>
              <w:rPr>
                <w:rFonts w:ascii="Verdana" w:hAnsi="Verdana"/>
                <w:b w:val="0"/>
                <w:iCs w:val="0"/>
                <w:color w:val="222222"/>
                <w:sz w:val="16"/>
                <w:szCs w:val="16"/>
                <w:shd w:val="clear" w:color="auto" w:fill="FFFFFF"/>
              </w:rPr>
            </w:pPr>
            <w:r w:rsidRPr="00583188">
              <w:rPr>
                <w:rFonts w:ascii="Verdana" w:hAnsi="Verdana"/>
                <w:b w:val="0"/>
                <w:i w:val="0"/>
                <w:color w:val="222222"/>
                <w:sz w:val="16"/>
                <w:szCs w:val="16"/>
                <w:shd w:val="clear" w:color="auto" w:fill="FFFFFF"/>
              </w:rPr>
              <w:t xml:space="preserve">Organiseres </w:t>
            </w:r>
            <w:r>
              <w:rPr>
                <w:rFonts w:ascii="Verdana" w:hAnsi="Verdana"/>
                <w:b w:val="0"/>
                <w:i w:val="0"/>
                <w:color w:val="222222"/>
                <w:sz w:val="16"/>
                <w:szCs w:val="16"/>
                <w:shd w:val="clear" w:color="auto" w:fill="FFFFFF"/>
              </w:rPr>
              <w:t>lokalt i regionerne med fokus på</w:t>
            </w:r>
            <w:r w:rsidRPr="00583188">
              <w:rPr>
                <w:rFonts w:ascii="Verdana" w:hAnsi="Verdana"/>
                <w:b w:val="0"/>
                <w:i w:val="0"/>
                <w:color w:val="222222"/>
                <w:sz w:val="16"/>
                <w:szCs w:val="16"/>
                <w:shd w:val="clear" w:color="auto" w:fill="FFFFFF"/>
              </w:rPr>
              <w:t xml:space="preserve"> akut enstrenget modtagelse.</w:t>
            </w:r>
          </w:p>
          <w:p w14:paraId="168708C9" w14:textId="26CFA315" w:rsidR="00904AB7" w:rsidRDefault="00904AB7" w:rsidP="00904AB7">
            <w:pPr>
              <w:pStyle w:val="Brdtekst"/>
              <w:jc w:val="left"/>
              <w:rPr>
                <w:rFonts w:ascii="Verdana" w:hAnsi="Verdana"/>
                <w:b w:val="0"/>
                <w:i w:val="0"/>
                <w:color w:val="222222"/>
                <w:sz w:val="16"/>
                <w:szCs w:val="16"/>
                <w:shd w:val="clear" w:color="auto" w:fill="FFFFFF"/>
              </w:rPr>
            </w:pPr>
          </w:p>
          <w:p w14:paraId="06B01BDF" w14:textId="47FCECD7" w:rsidR="00E42370" w:rsidRPr="00583188" w:rsidRDefault="00E42370" w:rsidP="00904AB7">
            <w:pPr>
              <w:pStyle w:val="Brdtekst"/>
              <w:jc w:val="left"/>
              <w:rPr>
                <w:rFonts w:ascii="Verdana" w:hAnsi="Verdana"/>
                <w:b w:val="0"/>
                <w:i w:val="0"/>
                <w:color w:val="222222"/>
                <w:sz w:val="16"/>
                <w:szCs w:val="16"/>
                <w:shd w:val="clear" w:color="auto" w:fill="FFFFFF"/>
              </w:rPr>
            </w:pPr>
            <w:r w:rsidRPr="00F44AD9">
              <w:rPr>
                <w:rFonts w:ascii="Verdana" w:hAnsi="Verdana"/>
                <w:bCs/>
                <w:i w:val="0"/>
                <w:color w:val="222222"/>
                <w:sz w:val="16"/>
                <w:szCs w:val="16"/>
                <w:u w:val="single"/>
              </w:rPr>
              <w:t>Overflytning</w:t>
            </w:r>
            <w:r>
              <w:rPr>
                <w:rFonts w:ascii="Verdana" w:hAnsi="Verdana"/>
                <w:i w:val="0"/>
                <w:color w:val="222222"/>
                <w:sz w:val="16"/>
                <w:szCs w:val="16"/>
              </w:rPr>
              <w:t xml:space="preserve">; efter primær, akut kirurgi og </w:t>
            </w:r>
            <w:r w:rsidR="0010322D">
              <w:rPr>
                <w:rFonts w:ascii="Verdana" w:hAnsi="Verdana"/>
                <w:i w:val="0"/>
                <w:color w:val="222222"/>
                <w:sz w:val="16"/>
                <w:szCs w:val="16"/>
              </w:rPr>
              <w:t xml:space="preserve">verificering </w:t>
            </w:r>
            <w:r>
              <w:rPr>
                <w:rFonts w:ascii="Verdana" w:hAnsi="Verdana"/>
                <w:i w:val="0"/>
                <w:color w:val="222222"/>
                <w:sz w:val="16"/>
                <w:szCs w:val="16"/>
              </w:rPr>
              <w:t>af diagnosen tages, efter konference med regionale center, stilling til anæstesiledsaget overflytning af patienten til centraliseret, specialiseret behandling på universitetshospital med alle kirurgiske specialer tilgængelige. Der henvises til regionale vejledninger.</w:t>
            </w:r>
          </w:p>
          <w:p w14:paraId="5B0F39DA" w14:textId="77777777" w:rsidR="00E42370" w:rsidRDefault="00E42370" w:rsidP="00297416">
            <w:pPr>
              <w:pStyle w:val="Brdtekst"/>
              <w:jc w:val="left"/>
              <w:rPr>
                <w:rFonts w:ascii="Verdana" w:hAnsi="Verdana"/>
                <w:b w:val="0"/>
                <w:i w:val="0"/>
                <w:color w:val="222222"/>
                <w:sz w:val="16"/>
                <w:szCs w:val="16"/>
                <w:shd w:val="clear" w:color="auto" w:fill="FFFFFF"/>
              </w:rPr>
            </w:pPr>
          </w:p>
          <w:p w14:paraId="5386B5BB" w14:textId="27C15458" w:rsidR="00904AB7" w:rsidRDefault="00904AB7" w:rsidP="00297416">
            <w:pPr>
              <w:pStyle w:val="Brdtekst"/>
              <w:jc w:val="left"/>
              <w:rPr>
                <w:rFonts w:ascii="Verdana" w:hAnsi="Verdana"/>
                <w:b w:val="0"/>
                <w:iCs w:val="0"/>
                <w:color w:val="222222"/>
                <w:sz w:val="16"/>
                <w:szCs w:val="16"/>
                <w:shd w:val="clear" w:color="auto" w:fill="FFFFFF"/>
              </w:rPr>
            </w:pPr>
            <w:r>
              <w:rPr>
                <w:rFonts w:ascii="Verdana" w:hAnsi="Verdana"/>
                <w:b w:val="0"/>
                <w:i w:val="0"/>
                <w:color w:val="222222"/>
                <w:sz w:val="16"/>
                <w:szCs w:val="16"/>
                <w:shd w:val="clear" w:color="auto" w:fill="FFFFFF"/>
              </w:rPr>
              <w:t>Overflytningen skal foregå som kørsel 1 (ambulance med anæstesiledsagelse) eller med helikopter (med anæstesiledsagelse via HEMS eller forsvarets SAR beredskab)</w:t>
            </w:r>
            <w:r w:rsidR="00C55769">
              <w:rPr>
                <w:rFonts w:ascii="Verdana" w:hAnsi="Verdana"/>
                <w:b w:val="0"/>
                <w:i w:val="0"/>
                <w:color w:val="222222"/>
                <w:sz w:val="16"/>
                <w:szCs w:val="16"/>
                <w:shd w:val="clear" w:color="auto" w:fill="FFFFFF"/>
              </w:rPr>
              <w:t>.</w:t>
            </w:r>
          </w:p>
          <w:p w14:paraId="3E234A24" w14:textId="10E9E75A" w:rsidR="009F301F" w:rsidRDefault="009F301F" w:rsidP="00297416">
            <w:pPr>
              <w:pStyle w:val="Brdtekst"/>
              <w:jc w:val="left"/>
              <w:rPr>
                <w:rFonts w:ascii="Verdana" w:hAnsi="Verdana"/>
                <w:b w:val="0"/>
                <w:i w:val="0"/>
                <w:color w:val="222222"/>
                <w:sz w:val="16"/>
                <w:szCs w:val="16"/>
                <w:shd w:val="clear" w:color="auto" w:fill="FFFFFF"/>
              </w:rPr>
            </w:pPr>
          </w:p>
          <w:p w14:paraId="785D2DD3" w14:textId="5F37F23C" w:rsidR="009F301F" w:rsidRDefault="009F301F" w:rsidP="00297416">
            <w:pPr>
              <w:pStyle w:val="Brdtekst"/>
              <w:jc w:val="left"/>
              <w:rPr>
                <w:rFonts w:ascii="Verdana" w:hAnsi="Verdana"/>
                <w:b w:val="0"/>
                <w:i w:val="0"/>
                <w:color w:val="222222"/>
                <w:sz w:val="16"/>
                <w:szCs w:val="16"/>
                <w:shd w:val="clear" w:color="auto" w:fill="FFFFFF"/>
              </w:rPr>
            </w:pPr>
            <w:r>
              <w:rPr>
                <w:rFonts w:ascii="Verdana" w:hAnsi="Verdana"/>
                <w:b w:val="0"/>
                <w:i w:val="0"/>
                <w:color w:val="222222"/>
                <w:sz w:val="16"/>
                <w:szCs w:val="16"/>
                <w:shd w:val="clear" w:color="auto" w:fill="FFFFFF"/>
              </w:rPr>
              <w:t xml:space="preserve">Der henvises til de regionale instrukser </w:t>
            </w:r>
            <w:r w:rsidR="00DF67BE">
              <w:rPr>
                <w:rFonts w:ascii="Verdana" w:hAnsi="Verdana"/>
                <w:b w:val="0"/>
                <w:i w:val="0"/>
                <w:color w:val="222222"/>
                <w:sz w:val="16"/>
                <w:szCs w:val="16"/>
                <w:shd w:val="clear" w:color="auto" w:fill="FFFFFF"/>
              </w:rPr>
              <w:t>på</w:t>
            </w:r>
            <w:r>
              <w:rPr>
                <w:rFonts w:ascii="Verdana" w:hAnsi="Verdana"/>
                <w:b w:val="0"/>
                <w:i w:val="0"/>
                <w:color w:val="222222"/>
                <w:sz w:val="16"/>
                <w:szCs w:val="16"/>
                <w:shd w:val="clear" w:color="auto" w:fill="FFFFFF"/>
              </w:rPr>
              <w:t xml:space="preserve"> området mhp meldeprocedure og overflytning til universitetshospital</w:t>
            </w:r>
            <w:r w:rsidR="00C55769">
              <w:rPr>
                <w:rFonts w:ascii="Verdana" w:hAnsi="Verdana"/>
                <w:b w:val="0"/>
                <w:i w:val="0"/>
                <w:color w:val="222222"/>
                <w:sz w:val="16"/>
                <w:szCs w:val="16"/>
                <w:shd w:val="clear" w:color="auto" w:fill="FFFFFF"/>
              </w:rPr>
              <w:t>.</w:t>
            </w:r>
          </w:p>
          <w:p w14:paraId="0054E395" w14:textId="6F2CC6E9" w:rsidR="00916D9B" w:rsidRDefault="00916D9B" w:rsidP="00297416">
            <w:pPr>
              <w:pStyle w:val="Brdtekst"/>
              <w:jc w:val="left"/>
              <w:rPr>
                <w:rFonts w:ascii="Verdana" w:hAnsi="Verdana"/>
                <w:b w:val="0"/>
                <w:i w:val="0"/>
                <w:color w:val="222222"/>
                <w:sz w:val="16"/>
                <w:szCs w:val="16"/>
                <w:shd w:val="clear" w:color="auto" w:fill="FFFFFF"/>
              </w:rPr>
            </w:pPr>
          </w:p>
          <w:p w14:paraId="23D7D15B" w14:textId="14A32BE1" w:rsidR="00916D9B" w:rsidRPr="00916D9B" w:rsidRDefault="00131BC8" w:rsidP="00916D9B">
            <w:pPr>
              <w:spacing w:after="240"/>
              <w:jc w:val="left"/>
              <w:rPr>
                <w:rFonts w:ascii="Verdana" w:hAnsi="Verdana"/>
                <w:sz w:val="16"/>
                <w:szCs w:val="16"/>
              </w:rPr>
            </w:pPr>
            <w:r w:rsidRPr="00131BC8">
              <w:rPr>
                <w:rFonts w:ascii="Verdana" w:hAnsi="Verdana"/>
                <w:i w:val="0"/>
                <w:iCs w:val="0"/>
                <w:sz w:val="16"/>
                <w:szCs w:val="16"/>
              </w:rPr>
              <w:t>Diagnostik i primær sektor:</w:t>
            </w:r>
            <w:r>
              <w:t xml:space="preserve"> </w:t>
            </w:r>
            <w:hyperlink r:id="rId11" w:history="1">
              <w:r w:rsidR="00916D9B" w:rsidRPr="001C408A">
                <w:rPr>
                  <w:rStyle w:val="Hyperlink"/>
                  <w:rFonts w:ascii="Verdana" w:hAnsi="Verdana"/>
                  <w:i w:val="0"/>
                  <w:iCs w:val="0"/>
                  <w:sz w:val="16"/>
                  <w:szCs w:val="16"/>
                </w:rPr>
                <w:t>Nekrotiserende bløddelsinfektioner (NSTI) (sundhed.dk)</w:t>
              </w:r>
            </w:hyperlink>
          </w:p>
          <w:p w14:paraId="7315FC9C" w14:textId="20F18294" w:rsidR="001B0C81" w:rsidRDefault="001B0C81" w:rsidP="00297416">
            <w:pPr>
              <w:pStyle w:val="Brdtekst"/>
              <w:jc w:val="left"/>
              <w:rPr>
                <w:rFonts w:ascii="Verdana" w:hAnsi="Verdana"/>
                <w:b w:val="0"/>
                <w:i w:val="0"/>
                <w:color w:val="222222"/>
                <w:sz w:val="20"/>
                <w:szCs w:val="20"/>
                <w:shd w:val="clear" w:color="auto" w:fill="FFFFFF"/>
              </w:rPr>
            </w:pPr>
            <w:r w:rsidRPr="00583188">
              <w:rPr>
                <w:rFonts w:ascii="Verdana" w:hAnsi="Verdana"/>
                <w:b w:val="0"/>
                <w:i w:val="0"/>
                <w:color w:val="222222"/>
                <w:sz w:val="16"/>
                <w:szCs w:val="16"/>
                <w:shd w:val="clear" w:color="auto" w:fill="FFFFFF"/>
              </w:rPr>
              <w:t>Pårørende informeres i forhold til overflytning og videre plan</w:t>
            </w:r>
            <w:r>
              <w:rPr>
                <w:rFonts w:ascii="Verdana" w:hAnsi="Verdana"/>
                <w:b w:val="0"/>
                <w:i w:val="0"/>
                <w:color w:val="222222"/>
                <w:sz w:val="20"/>
                <w:szCs w:val="20"/>
                <w:shd w:val="clear" w:color="auto" w:fill="FFFFFF"/>
              </w:rPr>
              <w:t>.</w:t>
            </w:r>
          </w:p>
          <w:p w14:paraId="4A38C12B" w14:textId="079826D2" w:rsidR="001B0C81" w:rsidRPr="003A4777" w:rsidRDefault="001B0C81" w:rsidP="00297416">
            <w:pPr>
              <w:pStyle w:val="Brdtekst"/>
              <w:jc w:val="left"/>
              <w:rPr>
                <w:rFonts w:ascii="Verdana" w:hAnsi="Verdana"/>
                <w:i w:val="0"/>
                <w:color w:val="222222"/>
                <w:sz w:val="16"/>
                <w:szCs w:val="16"/>
                <w:shd w:val="clear" w:color="auto" w:fill="FFFFFF"/>
              </w:rPr>
            </w:pPr>
          </w:p>
        </w:tc>
      </w:tr>
      <w:tr w:rsidR="001B0C81" w:rsidRPr="003A4777" w14:paraId="41203DA6" w14:textId="77777777" w:rsidTr="00DB0976">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9887" w:type="dxa"/>
            <w:tcBorders>
              <w:right w:val="none" w:sz="0" w:space="0" w:color="auto"/>
            </w:tcBorders>
          </w:tcPr>
          <w:p w14:paraId="29DB19F9" w14:textId="03DC20E8" w:rsidR="001B0C81" w:rsidRDefault="001B0C81" w:rsidP="00297416">
            <w:pPr>
              <w:pStyle w:val="Brdtekst"/>
              <w:jc w:val="left"/>
              <w:rPr>
                <w:rFonts w:ascii="Verdana" w:hAnsi="Verdana"/>
                <w:i w:val="0"/>
                <w:color w:val="222222"/>
                <w:shd w:val="clear" w:color="auto" w:fill="FFFFFF"/>
              </w:rPr>
            </w:pPr>
            <w:r>
              <w:rPr>
                <w:rFonts w:ascii="Verdana" w:hAnsi="Verdana"/>
                <w:i w:val="0"/>
                <w:color w:val="222222"/>
                <w:shd w:val="clear" w:color="auto" w:fill="FFFFFF"/>
              </w:rPr>
              <w:lastRenderedPageBreak/>
              <w:t>P</w:t>
            </w:r>
            <w:r w:rsidRPr="00934944">
              <w:rPr>
                <w:rFonts w:ascii="Verdana" w:hAnsi="Verdana"/>
                <w:i w:val="0"/>
                <w:color w:val="222222"/>
                <w:shd w:val="clear" w:color="auto" w:fill="FFFFFF"/>
              </w:rPr>
              <w:t>araklinik</w:t>
            </w:r>
          </w:p>
          <w:p w14:paraId="2EE707E0" w14:textId="56F2229A" w:rsidR="00963DE7" w:rsidRDefault="00963DE7" w:rsidP="00297416">
            <w:pPr>
              <w:pStyle w:val="Brdtekst"/>
              <w:jc w:val="left"/>
              <w:rPr>
                <w:rFonts w:ascii="Verdana" w:hAnsi="Verdana"/>
                <w:i w:val="0"/>
                <w:color w:val="222222"/>
                <w:shd w:val="clear" w:color="auto" w:fill="FFFFFF"/>
              </w:rPr>
            </w:pPr>
          </w:p>
          <w:p w14:paraId="22264AB5" w14:textId="26056064" w:rsidR="00963DE7" w:rsidRPr="005F2C90" w:rsidRDefault="00963DE7" w:rsidP="00297416">
            <w:pPr>
              <w:pStyle w:val="Brdtekst"/>
              <w:jc w:val="left"/>
              <w:rPr>
                <w:rFonts w:ascii="Verdana" w:hAnsi="Verdana"/>
                <w:i w:val="0"/>
                <w:color w:val="222222"/>
                <w:sz w:val="16"/>
                <w:szCs w:val="16"/>
                <w:shd w:val="clear" w:color="auto" w:fill="FFFFFF"/>
              </w:rPr>
            </w:pPr>
            <w:r w:rsidRPr="005F2C90">
              <w:rPr>
                <w:rFonts w:ascii="Verdana" w:hAnsi="Verdana"/>
                <w:i w:val="0"/>
                <w:color w:val="222222"/>
                <w:sz w:val="16"/>
                <w:szCs w:val="16"/>
                <w:shd w:val="clear" w:color="auto" w:fill="FFFFFF"/>
              </w:rPr>
              <w:t>Der henvises til de regionale instrukser, der typisk vil omfatte:</w:t>
            </w:r>
          </w:p>
          <w:p w14:paraId="7190D8BE" w14:textId="4840642B" w:rsidR="001B0C81" w:rsidRDefault="001B0C81" w:rsidP="00297416">
            <w:pPr>
              <w:pStyle w:val="Brdtekst"/>
              <w:jc w:val="left"/>
              <w:rPr>
                <w:rFonts w:ascii="Verdana" w:hAnsi="Verdana"/>
                <w:i w:val="0"/>
                <w:color w:val="222222"/>
                <w:shd w:val="clear" w:color="auto" w:fill="FFFFFF"/>
              </w:rPr>
            </w:pPr>
          </w:p>
          <w:p w14:paraId="694F91E5" w14:textId="3C77FFB5" w:rsidR="001B0C81" w:rsidRPr="00FA7C5C" w:rsidRDefault="001B0C81" w:rsidP="00297416">
            <w:pPr>
              <w:pStyle w:val="Brdtekst"/>
              <w:jc w:val="left"/>
              <w:rPr>
                <w:rFonts w:ascii="Verdana" w:hAnsi="Verdana"/>
                <w:i w:val="0"/>
                <w:color w:val="222222"/>
                <w:sz w:val="20"/>
                <w:szCs w:val="20"/>
                <w:shd w:val="clear" w:color="auto" w:fill="FFFFFF"/>
              </w:rPr>
            </w:pPr>
            <w:r w:rsidRPr="00FA7C5C">
              <w:rPr>
                <w:rFonts w:ascii="Verdana" w:hAnsi="Verdana"/>
                <w:i w:val="0"/>
                <w:color w:val="222222"/>
                <w:sz w:val="20"/>
                <w:szCs w:val="20"/>
                <w:shd w:val="clear" w:color="auto" w:fill="FFFFFF"/>
              </w:rPr>
              <w:t>Biokemi:</w:t>
            </w:r>
          </w:p>
          <w:p w14:paraId="09DBE4AB" w14:textId="6B8DBAAB" w:rsidR="001B0C81" w:rsidRDefault="001B0C81" w:rsidP="00297416">
            <w:pPr>
              <w:pStyle w:val="NormalWeb"/>
              <w:shd w:val="clear" w:color="auto" w:fill="FFFFFF"/>
              <w:spacing w:before="0" w:beforeAutospacing="0" w:after="0" w:afterAutospacing="0"/>
              <w:jc w:val="left"/>
              <w:rPr>
                <w:rFonts w:ascii="Verdana" w:hAnsi="Verdana"/>
                <w:i w:val="0"/>
                <w:color w:val="000000"/>
                <w:sz w:val="16"/>
                <w:szCs w:val="16"/>
              </w:rPr>
            </w:pPr>
            <w:r w:rsidRPr="003A4777">
              <w:rPr>
                <w:rFonts w:ascii="Verdana" w:hAnsi="Verdana"/>
                <w:i w:val="0"/>
                <w:color w:val="000000"/>
                <w:sz w:val="16"/>
                <w:szCs w:val="16"/>
              </w:rPr>
              <w:t>Straks ved mistanke om NSTI tages blodprøve</w:t>
            </w:r>
            <w:r>
              <w:rPr>
                <w:rFonts w:ascii="Verdana" w:hAnsi="Verdana"/>
                <w:i w:val="0"/>
                <w:color w:val="000000"/>
                <w:sz w:val="16"/>
                <w:szCs w:val="16"/>
              </w:rPr>
              <w:t>r</w:t>
            </w:r>
            <w:r w:rsidRPr="003A4777">
              <w:rPr>
                <w:rStyle w:val="Strk"/>
                <w:rFonts w:ascii="Verdana" w:hAnsi="Verdana"/>
                <w:i w:val="0"/>
                <w:color w:val="000000"/>
                <w:sz w:val="16"/>
                <w:szCs w:val="16"/>
              </w:rPr>
              <w:t> </w:t>
            </w:r>
            <w:r w:rsidRPr="003A4777">
              <w:rPr>
                <w:rFonts w:ascii="Verdana" w:hAnsi="Verdana"/>
                <w:i w:val="0"/>
                <w:color w:val="000000"/>
                <w:sz w:val="16"/>
                <w:szCs w:val="16"/>
              </w:rPr>
              <w:t>indeholdende:</w:t>
            </w:r>
          </w:p>
          <w:p w14:paraId="26522AA5" w14:textId="350917CE" w:rsidR="001B0C81" w:rsidRPr="00235995" w:rsidRDefault="001B0C81" w:rsidP="00297416">
            <w:pPr>
              <w:pStyle w:val="NormalWeb"/>
              <w:shd w:val="clear" w:color="auto" w:fill="FFFFFF"/>
              <w:spacing w:before="0" w:beforeAutospacing="0" w:after="0" w:afterAutospacing="0"/>
              <w:jc w:val="left"/>
              <w:rPr>
                <w:rFonts w:ascii="Verdana" w:hAnsi="Verdana"/>
                <w:i w:val="0"/>
                <w:color w:val="000000"/>
                <w:sz w:val="16"/>
                <w:szCs w:val="16"/>
              </w:rPr>
            </w:pPr>
            <w:r w:rsidRPr="003A4777">
              <w:rPr>
                <w:rFonts w:ascii="Verdana" w:hAnsi="Verdana"/>
                <w:i w:val="0"/>
                <w:color w:val="000000"/>
                <w:sz w:val="16"/>
                <w:szCs w:val="16"/>
              </w:rPr>
              <w:t>B Leukocytter, B Leukocytter (diffentialtælling), B Thrombocytter, P</w:t>
            </w:r>
            <w:r w:rsidR="00DF547D">
              <w:rPr>
                <w:rFonts w:ascii="Verdana" w:hAnsi="Verdana"/>
                <w:i w:val="0"/>
                <w:color w:val="000000"/>
                <w:sz w:val="16"/>
                <w:szCs w:val="16"/>
              </w:rPr>
              <w:t>-</w:t>
            </w:r>
            <w:r w:rsidRPr="003A4777">
              <w:rPr>
                <w:rFonts w:ascii="Verdana" w:hAnsi="Verdana"/>
                <w:i w:val="0"/>
                <w:color w:val="000000"/>
                <w:sz w:val="16"/>
                <w:szCs w:val="16"/>
              </w:rPr>
              <w:t>C</w:t>
            </w:r>
            <w:r w:rsidR="00DF547D">
              <w:rPr>
                <w:rFonts w:ascii="Verdana" w:hAnsi="Verdana"/>
                <w:i w:val="0"/>
                <w:color w:val="000000"/>
                <w:sz w:val="16"/>
                <w:szCs w:val="16"/>
              </w:rPr>
              <w:t>-</w:t>
            </w:r>
            <w:r w:rsidRPr="003A4777">
              <w:rPr>
                <w:rFonts w:ascii="Verdana" w:hAnsi="Verdana"/>
                <w:i w:val="0"/>
                <w:color w:val="000000"/>
                <w:sz w:val="16"/>
                <w:szCs w:val="16"/>
              </w:rPr>
              <w:t xml:space="preserve">reaktivt protein (CRP), P Erytrocytter, P Erytrocytter EVF, Glukose, P Natrium, P Kalium, P Kreatinin, </w:t>
            </w:r>
            <w:r w:rsidR="00963DE7">
              <w:rPr>
                <w:rFonts w:ascii="Verdana" w:hAnsi="Verdana"/>
                <w:i w:val="0"/>
                <w:color w:val="000000"/>
                <w:sz w:val="16"/>
                <w:szCs w:val="16"/>
              </w:rPr>
              <w:t>K</w:t>
            </w:r>
            <w:r w:rsidRPr="003A4777">
              <w:rPr>
                <w:rFonts w:ascii="Verdana" w:hAnsi="Verdana"/>
                <w:i w:val="0"/>
                <w:color w:val="000000"/>
                <w:sz w:val="16"/>
                <w:szCs w:val="16"/>
              </w:rPr>
              <w:t>arb</w:t>
            </w:r>
            <w:r w:rsidR="00963DE7">
              <w:rPr>
                <w:rFonts w:ascii="Verdana" w:hAnsi="Verdana"/>
                <w:i w:val="0"/>
                <w:color w:val="000000"/>
                <w:sz w:val="16"/>
                <w:szCs w:val="16"/>
              </w:rPr>
              <w:t>amid</w:t>
            </w:r>
            <w:r w:rsidRPr="003A4777">
              <w:rPr>
                <w:rFonts w:ascii="Verdana" w:hAnsi="Verdana"/>
                <w:i w:val="0"/>
                <w:color w:val="000000"/>
                <w:sz w:val="16"/>
                <w:szCs w:val="16"/>
              </w:rPr>
              <w:t>, Albumin, P alanintransaminase (ALAT), Amylase, BF, LDH, Bilirubin, P koag. overfladeinduceret (APTT), P koag faktorer II+VII+X (INR), B hæmoglobin, CK, Myogl</w:t>
            </w:r>
            <w:r w:rsidR="00F37388">
              <w:rPr>
                <w:rFonts w:ascii="Verdana" w:hAnsi="Verdana"/>
                <w:i w:val="0"/>
                <w:color w:val="000000"/>
                <w:sz w:val="16"/>
                <w:szCs w:val="16"/>
              </w:rPr>
              <w:t>o</w:t>
            </w:r>
            <w:r w:rsidRPr="003A4777">
              <w:rPr>
                <w:rFonts w:ascii="Verdana" w:hAnsi="Verdana"/>
                <w:i w:val="0"/>
                <w:color w:val="000000"/>
                <w:sz w:val="16"/>
                <w:szCs w:val="16"/>
              </w:rPr>
              <w:t>bin, Erytrocytter AB gruppe, BAC test, eGFR, Fibrinogen, Fibrin D-dimer samt AT-III. </w:t>
            </w:r>
          </w:p>
          <w:p w14:paraId="393ABEDA" w14:textId="77777777" w:rsidR="001B0C81" w:rsidRPr="003A4777" w:rsidRDefault="001B0C81" w:rsidP="00297416">
            <w:pPr>
              <w:pStyle w:val="NormalWeb"/>
              <w:shd w:val="clear" w:color="auto" w:fill="FFFFFF"/>
              <w:spacing w:before="0" w:beforeAutospacing="0" w:after="0" w:afterAutospacing="0"/>
              <w:jc w:val="left"/>
              <w:rPr>
                <w:rFonts w:ascii="Verdana" w:hAnsi="Verdana"/>
                <w:i w:val="0"/>
                <w:color w:val="222222"/>
                <w:sz w:val="16"/>
                <w:szCs w:val="16"/>
              </w:rPr>
            </w:pPr>
            <w:r w:rsidRPr="003A4777">
              <w:rPr>
                <w:rFonts w:ascii="Verdana" w:hAnsi="Verdana"/>
                <w:i w:val="0"/>
                <w:color w:val="000000"/>
                <w:sz w:val="16"/>
                <w:szCs w:val="16"/>
              </w:rPr>
              <w:t>Samtidig tages A-punktur inkl. laktat.</w:t>
            </w:r>
          </w:p>
          <w:p w14:paraId="56861E21" w14:textId="77777777" w:rsidR="001B0C81" w:rsidRDefault="001B0C81" w:rsidP="00297416">
            <w:pPr>
              <w:pStyle w:val="NormalWeb"/>
              <w:shd w:val="clear" w:color="auto" w:fill="FFFFFF"/>
              <w:spacing w:before="0" w:beforeAutospacing="0" w:after="0" w:afterAutospacing="0"/>
              <w:jc w:val="left"/>
              <w:rPr>
                <w:rFonts w:ascii="Verdana" w:hAnsi="Verdana"/>
                <w:i w:val="0"/>
                <w:color w:val="000000"/>
                <w:sz w:val="16"/>
                <w:szCs w:val="16"/>
              </w:rPr>
            </w:pPr>
          </w:p>
          <w:p w14:paraId="5AD1DE00" w14:textId="45B5C9C7" w:rsidR="001B0C81" w:rsidRPr="005F2C90" w:rsidRDefault="00963DE7" w:rsidP="00297416">
            <w:pPr>
              <w:pStyle w:val="Overskrift2"/>
              <w:spacing w:before="0"/>
              <w:jc w:val="left"/>
              <w:outlineLvl w:val="1"/>
              <w:rPr>
                <w:rFonts w:ascii="Verdana" w:hAnsi="Verdana"/>
                <w:i w:val="0"/>
                <w:color w:val="auto"/>
                <w:sz w:val="16"/>
                <w:szCs w:val="16"/>
              </w:rPr>
            </w:pPr>
            <w:bookmarkStart w:id="0" w:name="_Toc60740390"/>
            <w:r w:rsidRPr="005F2C90">
              <w:rPr>
                <w:rFonts w:ascii="Verdana" w:hAnsi="Verdana"/>
                <w:i w:val="0"/>
                <w:color w:val="auto"/>
                <w:sz w:val="16"/>
                <w:szCs w:val="16"/>
              </w:rPr>
              <w:t xml:space="preserve">Herefter monitoreres løbende i henhold til instruks. </w:t>
            </w:r>
          </w:p>
          <w:p w14:paraId="78D93C71" w14:textId="6B20B6A4" w:rsidR="00963DE7" w:rsidRPr="00797D23" w:rsidRDefault="00963DE7" w:rsidP="002B20C8">
            <w:pPr>
              <w:jc w:val="left"/>
              <w:rPr>
                <w:rFonts w:ascii="Verdana" w:hAnsi="Verdana"/>
                <w:sz w:val="16"/>
                <w:szCs w:val="16"/>
              </w:rPr>
            </w:pPr>
          </w:p>
          <w:p w14:paraId="610BB2AE" w14:textId="01754D34" w:rsidR="007B6D16" w:rsidRPr="005F2C90" w:rsidRDefault="007B6D16" w:rsidP="005F2C90">
            <w:pPr>
              <w:jc w:val="left"/>
              <w:rPr>
                <w:rFonts w:ascii="Verdana" w:hAnsi="Verdana"/>
                <w:i w:val="0"/>
                <w:sz w:val="16"/>
                <w:szCs w:val="16"/>
              </w:rPr>
            </w:pPr>
            <w:r w:rsidRPr="005F2C90">
              <w:rPr>
                <w:rFonts w:ascii="Verdana" w:hAnsi="Verdana"/>
                <w:i w:val="0"/>
                <w:sz w:val="16"/>
                <w:szCs w:val="16"/>
              </w:rPr>
              <w:t>Parakliniske scoresystemer, f</w:t>
            </w:r>
            <w:r w:rsidR="00F37388">
              <w:rPr>
                <w:rFonts w:ascii="Verdana" w:hAnsi="Verdana"/>
                <w:i w:val="0"/>
                <w:sz w:val="16"/>
                <w:szCs w:val="16"/>
              </w:rPr>
              <w:t>.</w:t>
            </w:r>
            <w:r w:rsidRPr="005F2C90">
              <w:rPr>
                <w:rFonts w:ascii="Verdana" w:hAnsi="Verdana"/>
                <w:i w:val="0"/>
                <w:sz w:val="16"/>
                <w:szCs w:val="16"/>
              </w:rPr>
              <w:t>eks LRINEC, kan ikke anvendes i klinisk diagnostisk øjemed</w:t>
            </w:r>
            <w:r w:rsidR="00506ABC">
              <w:rPr>
                <w:rFonts w:ascii="Verdana" w:hAnsi="Verdana"/>
                <w:i w:val="0"/>
                <w:sz w:val="16"/>
                <w:szCs w:val="16"/>
              </w:rPr>
              <w:t>.</w:t>
            </w:r>
            <w:r w:rsidRPr="005F2C90">
              <w:rPr>
                <w:rFonts w:ascii="Verdana" w:hAnsi="Verdana"/>
                <w:i w:val="0"/>
                <w:sz w:val="16"/>
                <w:szCs w:val="16"/>
              </w:rPr>
              <w:t xml:space="preserve"> </w:t>
            </w:r>
          </w:p>
          <w:p w14:paraId="3322033D" w14:textId="77777777" w:rsidR="007B6D16" w:rsidRPr="005F2C90" w:rsidRDefault="007B6D16" w:rsidP="005F2C90">
            <w:pPr>
              <w:rPr>
                <w:rFonts w:ascii="Verdana" w:hAnsi="Verdana"/>
                <w:b/>
                <w:i w:val="0"/>
                <w:sz w:val="16"/>
                <w:szCs w:val="16"/>
              </w:rPr>
            </w:pPr>
          </w:p>
          <w:p w14:paraId="57BFFF52" w14:textId="3F2055A7" w:rsidR="001B0C81" w:rsidRPr="005F2C90" w:rsidRDefault="001B0C81" w:rsidP="00297416">
            <w:pPr>
              <w:pStyle w:val="Overskrift2"/>
              <w:spacing w:before="0"/>
              <w:jc w:val="left"/>
              <w:outlineLvl w:val="1"/>
              <w:rPr>
                <w:rFonts w:ascii="Verdana" w:eastAsia="Arial Unicode MS" w:hAnsi="Verdana" w:cs="Times New Roman"/>
                <w:b/>
                <w:i w:val="0"/>
                <w:sz w:val="20"/>
                <w:szCs w:val="20"/>
              </w:rPr>
            </w:pPr>
            <w:r w:rsidRPr="005F2C90">
              <w:rPr>
                <w:rFonts w:ascii="Verdana" w:hAnsi="Verdana"/>
                <w:b/>
                <w:i w:val="0"/>
                <w:color w:val="auto"/>
                <w:sz w:val="20"/>
                <w:szCs w:val="20"/>
              </w:rPr>
              <w:t>Mikrobiologi:</w:t>
            </w:r>
          </w:p>
          <w:p w14:paraId="3A151FFA" w14:textId="41BA61F3" w:rsidR="00890C0C" w:rsidRPr="00DF547D" w:rsidRDefault="001B0C81" w:rsidP="00297416">
            <w:pPr>
              <w:jc w:val="left"/>
              <w:rPr>
                <w:rFonts w:ascii="Verdana" w:eastAsiaTheme="minorEastAsia" w:hAnsi="Verdana"/>
                <w:i w:val="0"/>
                <w:sz w:val="16"/>
                <w:szCs w:val="16"/>
              </w:rPr>
            </w:pPr>
            <w:r w:rsidRPr="00DF547D">
              <w:rPr>
                <w:rFonts w:ascii="Verdana" w:hAnsi="Verdana"/>
                <w:i w:val="0"/>
                <w:sz w:val="16"/>
                <w:szCs w:val="16"/>
              </w:rPr>
              <w:t xml:space="preserve">Bloddyrkning – minimum 2 sæt fra perifer vene, </w:t>
            </w:r>
            <w:r w:rsidR="00963DE7">
              <w:rPr>
                <w:rFonts w:ascii="Verdana" w:hAnsi="Verdana"/>
                <w:i w:val="0"/>
                <w:sz w:val="16"/>
                <w:szCs w:val="16"/>
              </w:rPr>
              <w:t xml:space="preserve">om muligt </w:t>
            </w:r>
            <w:r w:rsidRPr="00DF547D">
              <w:rPr>
                <w:rFonts w:ascii="Verdana" w:hAnsi="Verdana"/>
                <w:i w:val="0"/>
                <w:sz w:val="16"/>
                <w:szCs w:val="16"/>
              </w:rPr>
              <w:t>inden opstart af antibiotik</w:t>
            </w:r>
            <w:r w:rsidR="00963DE7">
              <w:rPr>
                <w:rFonts w:ascii="Verdana" w:hAnsi="Verdana"/>
                <w:i w:val="0"/>
                <w:sz w:val="16"/>
                <w:szCs w:val="16"/>
              </w:rPr>
              <w:t>a</w:t>
            </w:r>
            <w:r w:rsidRPr="00DF547D">
              <w:rPr>
                <w:rFonts w:ascii="Verdana" w:hAnsi="Verdana"/>
                <w:i w:val="0"/>
                <w:sz w:val="16"/>
                <w:szCs w:val="16"/>
              </w:rPr>
              <w:t xml:space="preserve">. </w:t>
            </w:r>
          </w:p>
          <w:p w14:paraId="7E437767" w14:textId="77777777" w:rsidR="001B0C81" w:rsidRDefault="001B0C81" w:rsidP="00297416">
            <w:pPr>
              <w:jc w:val="left"/>
              <w:rPr>
                <w:rFonts w:ascii="Verdana" w:hAnsi="Verdana"/>
                <w:i w:val="0"/>
                <w:sz w:val="16"/>
                <w:szCs w:val="16"/>
              </w:rPr>
            </w:pPr>
          </w:p>
          <w:bookmarkEnd w:id="0"/>
          <w:p w14:paraId="68FFE6DA" w14:textId="3951EF68" w:rsidR="001B0C81" w:rsidRDefault="001B0C81" w:rsidP="00297416">
            <w:pPr>
              <w:jc w:val="left"/>
              <w:rPr>
                <w:rFonts w:ascii="Verdana" w:hAnsi="Verdana"/>
                <w:i w:val="0"/>
                <w:sz w:val="16"/>
                <w:szCs w:val="16"/>
              </w:rPr>
            </w:pPr>
            <w:r w:rsidRPr="003A4777">
              <w:rPr>
                <w:rFonts w:ascii="Verdana" w:hAnsi="Verdana"/>
                <w:i w:val="0"/>
                <w:sz w:val="16"/>
                <w:szCs w:val="16"/>
              </w:rPr>
              <w:t>På operationsgangen skal der tages minimum 3 dybe vævsbiopsier og ev</w:t>
            </w:r>
            <w:r>
              <w:rPr>
                <w:rFonts w:ascii="Verdana" w:hAnsi="Verdana"/>
                <w:i w:val="0"/>
                <w:sz w:val="16"/>
                <w:szCs w:val="16"/>
              </w:rPr>
              <w:t xml:space="preserve">entuelle væskeansamlinger </w:t>
            </w:r>
            <w:r w:rsidRPr="003A4777">
              <w:rPr>
                <w:rFonts w:ascii="Verdana" w:hAnsi="Verdana"/>
                <w:i w:val="0"/>
                <w:sz w:val="16"/>
                <w:szCs w:val="16"/>
              </w:rPr>
              <w:t>fra mistænkte områder</w:t>
            </w:r>
            <w:r>
              <w:rPr>
                <w:rFonts w:ascii="Verdana" w:hAnsi="Verdana"/>
                <w:i w:val="0"/>
                <w:sz w:val="16"/>
                <w:szCs w:val="16"/>
              </w:rPr>
              <w:t>, som</w:t>
            </w:r>
            <w:r w:rsidRPr="003A4777">
              <w:rPr>
                <w:rFonts w:ascii="Verdana" w:hAnsi="Verdana"/>
                <w:i w:val="0"/>
                <w:sz w:val="16"/>
                <w:szCs w:val="16"/>
              </w:rPr>
              <w:t xml:space="preserve"> sendes til dyrkning</w:t>
            </w:r>
            <w:r>
              <w:rPr>
                <w:rFonts w:ascii="Verdana" w:hAnsi="Verdana"/>
                <w:i w:val="0"/>
                <w:sz w:val="16"/>
                <w:szCs w:val="16"/>
              </w:rPr>
              <w:t xml:space="preserve"> og akut mikroskopi.</w:t>
            </w:r>
            <w:r w:rsidR="000506A0">
              <w:rPr>
                <w:rFonts w:ascii="Verdana" w:hAnsi="Verdana"/>
                <w:i w:val="0"/>
                <w:sz w:val="16"/>
                <w:szCs w:val="16"/>
              </w:rPr>
              <w:t xml:space="preserve"> </w:t>
            </w:r>
          </w:p>
          <w:p w14:paraId="37FDAD69" w14:textId="77777777" w:rsidR="001B0C81" w:rsidRDefault="001B0C81" w:rsidP="00297416">
            <w:pPr>
              <w:jc w:val="left"/>
              <w:rPr>
                <w:rFonts w:ascii="Verdana" w:hAnsi="Verdana"/>
                <w:i w:val="0"/>
                <w:sz w:val="16"/>
                <w:szCs w:val="16"/>
              </w:rPr>
            </w:pPr>
          </w:p>
          <w:p w14:paraId="03B64932" w14:textId="77777777" w:rsidR="001B0C81" w:rsidRPr="00FA7C5C" w:rsidRDefault="001B0C81" w:rsidP="00297416">
            <w:pPr>
              <w:jc w:val="left"/>
              <w:rPr>
                <w:rFonts w:ascii="Verdana" w:hAnsi="Verdana"/>
                <w:b/>
                <w:i w:val="0"/>
                <w:sz w:val="20"/>
                <w:szCs w:val="20"/>
              </w:rPr>
            </w:pPr>
            <w:r w:rsidRPr="00FA7C5C">
              <w:rPr>
                <w:rFonts w:ascii="Verdana" w:hAnsi="Verdana"/>
                <w:b/>
                <w:i w:val="0"/>
                <w:sz w:val="20"/>
                <w:szCs w:val="20"/>
              </w:rPr>
              <w:t>Billeddiagnostik:</w:t>
            </w:r>
          </w:p>
          <w:p w14:paraId="5353905F" w14:textId="77777777" w:rsidR="001B0C81" w:rsidRDefault="00AE1216" w:rsidP="009F301F">
            <w:pPr>
              <w:jc w:val="left"/>
              <w:rPr>
                <w:rFonts w:ascii="Verdana" w:hAnsi="Verdana"/>
                <w:i w:val="0"/>
                <w:sz w:val="16"/>
                <w:szCs w:val="16"/>
              </w:rPr>
            </w:pPr>
            <w:r>
              <w:rPr>
                <w:rFonts w:ascii="Verdana" w:hAnsi="Verdana"/>
                <w:i w:val="0"/>
                <w:sz w:val="16"/>
                <w:szCs w:val="16"/>
              </w:rPr>
              <w:t>Billeddiagnostik er IKKE RELEVANT mhp at afklare klinisk mistanke om NSTI, men s</w:t>
            </w:r>
            <w:r w:rsidR="001B0C81">
              <w:rPr>
                <w:rFonts w:ascii="Verdana" w:hAnsi="Verdana"/>
                <w:i w:val="0"/>
                <w:sz w:val="16"/>
                <w:szCs w:val="16"/>
              </w:rPr>
              <w:t>åfremt man ved indledende kliniske vurdering på kirurgisk speciallægeniveau ikke stiller diagnosen NSTI (og dermed ikke finder indikation for uopsæ</w:t>
            </w:r>
            <w:r w:rsidR="00270DB9">
              <w:rPr>
                <w:rFonts w:ascii="Verdana" w:hAnsi="Verdana"/>
                <w:i w:val="0"/>
                <w:sz w:val="16"/>
                <w:szCs w:val="16"/>
              </w:rPr>
              <w:t>ttelig kirurgisk intervention)</w:t>
            </w:r>
            <w:r w:rsidR="001B0C81">
              <w:rPr>
                <w:rFonts w:ascii="Verdana" w:hAnsi="Verdana"/>
                <w:i w:val="0"/>
                <w:sz w:val="16"/>
                <w:szCs w:val="16"/>
              </w:rPr>
              <w:t xml:space="preserve"> kan forskellige former for billeddiagnostik være relevant i den differentialdiagnostiske udredning.</w:t>
            </w:r>
            <w:r w:rsidR="001B0C81" w:rsidRPr="003A4777" w:rsidDel="00EF4D3D">
              <w:rPr>
                <w:rFonts w:ascii="Verdana" w:hAnsi="Verdana"/>
                <w:i w:val="0"/>
                <w:sz w:val="16"/>
                <w:szCs w:val="16"/>
              </w:rPr>
              <w:t xml:space="preserve"> </w:t>
            </w:r>
          </w:p>
          <w:p w14:paraId="0C0F46EA" w14:textId="614C9DEE" w:rsidR="00774BE5" w:rsidRPr="0075390C" w:rsidRDefault="00774BE5" w:rsidP="009F301F">
            <w:pPr>
              <w:jc w:val="left"/>
              <w:rPr>
                <w:rFonts w:ascii="Verdana" w:eastAsia="Arial Unicode MS" w:hAnsi="Verdana" w:cs="Times New Roman"/>
                <w:i w:val="0"/>
                <w:sz w:val="16"/>
                <w:szCs w:val="16"/>
              </w:rPr>
            </w:pPr>
          </w:p>
        </w:tc>
      </w:tr>
      <w:tr w:rsidR="001B0C81" w:rsidRPr="00EC7DC6" w14:paraId="1EABE9CA" w14:textId="77777777" w:rsidTr="00DB0976">
        <w:trPr>
          <w:trHeight w:val="889"/>
        </w:trPr>
        <w:tc>
          <w:tcPr>
            <w:cnfStyle w:val="001000000000" w:firstRow="0" w:lastRow="0" w:firstColumn="1" w:lastColumn="0" w:oddVBand="0" w:evenVBand="0" w:oddHBand="0" w:evenHBand="0" w:firstRowFirstColumn="0" w:firstRowLastColumn="0" w:lastRowFirstColumn="0" w:lastRowLastColumn="0"/>
            <w:tcW w:w="9887" w:type="dxa"/>
            <w:tcBorders>
              <w:right w:val="none" w:sz="0" w:space="0" w:color="auto"/>
            </w:tcBorders>
          </w:tcPr>
          <w:p w14:paraId="013FEAE1" w14:textId="239EF333" w:rsidR="001B0C81" w:rsidRPr="00AD3975" w:rsidRDefault="001B0C81" w:rsidP="00297416">
            <w:pPr>
              <w:pStyle w:val="Brdtekst"/>
              <w:jc w:val="left"/>
              <w:rPr>
                <w:rFonts w:ascii="Verdana" w:hAnsi="Verdana"/>
                <w:i w:val="0"/>
                <w:color w:val="222222"/>
                <w:shd w:val="clear" w:color="auto" w:fill="FFFFFF"/>
              </w:rPr>
            </w:pPr>
            <w:r w:rsidRPr="00AD3975">
              <w:rPr>
                <w:rFonts w:ascii="Verdana" w:hAnsi="Verdana"/>
                <w:i w:val="0"/>
                <w:color w:val="222222"/>
                <w:shd w:val="clear" w:color="auto" w:fill="FFFFFF"/>
              </w:rPr>
              <w:t>Antibiotika</w:t>
            </w:r>
          </w:p>
          <w:p w14:paraId="00B6B80D" w14:textId="38E2F927" w:rsidR="001B0C81" w:rsidRPr="003A4777" w:rsidRDefault="001B0C81" w:rsidP="00297416">
            <w:pPr>
              <w:pStyle w:val="NormalWeb"/>
              <w:shd w:val="clear" w:color="auto" w:fill="FFFFFF"/>
              <w:spacing w:before="269" w:beforeAutospacing="0" w:after="269" w:afterAutospacing="0"/>
              <w:jc w:val="left"/>
              <w:rPr>
                <w:rFonts w:ascii="Verdana" w:hAnsi="Verdana"/>
                <w:i w:val="0"/>
                <w:color w:val="222222"/>
                <w:sz w:val="16"/>
                <w:szCs w:val="16"/>
              </w:rPr>
            </w:pPr>
            <w:r w:rsidRPr="003A4777">
              <w:rPr>
                <w:rFonts w:ascii="Verdana" w:hAnsi="Verdana"/>
                <w:i w:val="0"/>
                <w:color w:val="000000"/>
                <w:sz w:val="16"/>
                <w:szCs w:val="16"/>
              </w:rPr>
              <w:t>Ved mistanke om NSTI skal der straks og uden forsinkelse</w:t>
            </w:r>
            <w:r w:rsidR="00AD3ECF">
              <w:rPr>
                <w:rFonts w:ascii="Verdana" w:hAnsi="Verdana"/>
                <w:i w:val="0"/>
                <w:color w:val="000000"/>
                <w:sz w:val="16"/>
                <w:szCs w:val="16"/>
              </w:rPr>
              <w:t xml:space="preserve"> </w:t>
            </w:r>
            <w:r w:rsidRPr="003A4777">
              <w:rPr>
                <w:rFonts w:ascii="Verdana" w:hAnsi="Verdana"/>
                <w:i w:val="0"/>
                <w:color w:val="000000"/>
                <w:sz w:val="16"/>
                <w:szCs w:val="16"/>
              </w:rPr>
              <w:t>iværksættes bred antibiotika-behandling, ideelt forud gået af 2 sæt bloddyrkninger.</w:t>
            </w:r>
          </w:p>
          <w:p w14:paraId="7CBF7AC0" w14:textId="535020B7" w:rsidR="001B0C81" w:rsidRPr="003A4777" w:rsidRDefault="001B0C81" w:rsidP="00297416">
            <w:pPr>
              <w:pStyle w:val="NormalWeb"/>
              <w:shd w:val="clear" w:color="auto" w:fill="FFFFFF"/>
              <w:spacing w:before="269" w:beforeAutospacing="0" w:after="269" w:afterAutospacing="0"/>
              <w:jc w:val="left"/>
              <w:rPr>
                <w:rFonts w:ascii="Verdana" w:hAnsi="Verdana"/>
                <w:i w:val="0"/>
                <w:color w:val="222222"/>
                <w:sz w:val="16"/>
                <w:szCs w:val="16"/>
              </w:rPr>
            </w:pPr>
            <w:r w:rsidRPr="003A4777">
              <w:rPr>
                <w:rFonts w:ascii="Verdana" w:hAnsi="Verdana"/>
                <w:i w:val="0"/>
                <w:color w:val="000000"/>
                <w:sz w:val="16"/>
                <w:szCs w:val="16"/>
              </w:rPr>
              <w:t>For voksne: Meropenem 2 g</w:t>
            </w:r>
            <w:r>
              <w:rPr>
                <w:rFonts w:ascii="Verdana" w:hAnsi="Verdana"/>
                <w:i w:val="0"/>
                <w:color w:val="000000"/>
                <w:sz w:val="16"/>
                <w:szCs w:val="16"/>
              </w:rPr>
              <w:t xml:space="preserve"> x 3 i.v.</w:t>
            </w:r>
            <w:r w:rsidRPr="003A4777">
              <w:rPr>
                <w:rFonts w:ascii="Verdana" w:hAnsi="Verdana"/>
                <w:i w:val="0"/>
                <w:color w:val="000000"/>
                <w:sz w:val="16"/>
                <w:szCs w:val="16"/>
              </w:rPr>
              <w:t xml:space="preserve"> + Clindamycin 600 mg x 3 i.v. </w:t>
            </w:r>
            <w:r w:rsidRPr="003A4777">
              <w:rPr>
                <w:rFonts w:ascii="Verdana" w:hAnsi="Verdana"/>
                <w:i w:val="0"/>
                <w:color w:val="000000"/>
                <w:sz w:val="16"/>
                <w:szCs w:val="16"/>
                <w:shd w:val="clear" w:color="auto" w:fill="FFFFFF"/>
              </w:rPr>
              <w:t> </w:t>
            </w:r>
          </w:p>
          <w:p w14:paraId="071FB1B6" w14:textId="1D2D8AF2" w:rsidR="001B0C81" w:rsidRDefault="001B0C81" w:rsidP="00297416">
            <w:pPr>
              <w:pStyle w:val="NormalWeb"/>
              <w:shd w:val="clear" w:color="auto" w:fill="FFFFFF"/>
              <w:spacing w:before="269" w:beforeAutospacing="0" w:after="269" w:afterAutospacing="0"/>
              <w:jc w:val="left"/>
              <w:rPr>
                <w:rFonts w:ascii="Verdana" w:hAnsi="Verdana"/>
                <w:i w:val="0"/>
                <w:color w:val="222222"/>
                <w:sz w:val="16"/>
                <w:szCs w:val="16"/>
              </w:rPr>
            </w:pPr>
            <w:r w:rsidRPr="003A4777">
              <w:rPr>
                <w:rFonts w:ascii="Verdana" w:hAnsi="Verdana"/>
                <w:i w:val="0"/>
                <w:color w:val="222222"/>
                <w:sz w:val="16"/>
                <w:szCs w:val="16"/>
              </w:rPr>
              <w:t xml:space="preserve">For børn: Meropenem </w:t>
            </w:r>
            <w:r w:rsidR="00804E97">
              <w:rPr>
                <w:rFonts w:ascii="Verdana" w:hAnsi="Verdana"/>
                <w:i w:val="0"/>
                <w:color w:val="222222"/>
                <w:sz w:val="16"/>
                <w:szCs w:val="16"/>
              </w:rPr>
              <w:t>40</w:t>
            </w:r>
            <w:r w:rsidRPr="003A4777">
              <w:rPr>
                <w:rFonts w:ascii="Verdana" w:hAnsi="Verdana"/>
                <w:i w:val="0"/>
                <w:color w:val="222222"/>
                <w:sz w:val="16"/>
                <w:szCs w:val="16"/>
              </w:rPr>
              <w:t xml:space="preserve"> mg/kg x 3 </w:t>
            </w:r>
            <w:r>
              <w:rPr>
                <w:rFonts w:ascii="Verdana" w:hAnsi="Verdana"/>
                <w:i w:val="0"/>
                <w:color w:val="222222"/>
                <w:sz w:val="16"/>
                <w:szCs w:val="16"/>
              </w:rPr>
              <w:t xml:space="preserve">i.v. </w:t>
            </w:r>
            <w:r w:rsidRPr="003A4777">
              <w:rPr>
                <w:rFonts w:ascii="Verdana" w:hAnsi="Verdana"/>
                <w:i w:val="0"/>
                <w:color w:val="222222"/>
                <w:sz w:val="16"/>
                <w:szCs w:val="16"/>
              </w:rPr>
              <w:t xml:space="preserve">(max </w:t>
            </w:r>
            <w:r w:rsidR="00804E97">
              <w:rPr>
                <w:rFonts w:ascii="Verdana" w:hAnsi="Verdana"/>
                <w:i w:val="0"/>
                <w:color w:val="222222"/>
                <w:sz w:val="16"/>
                <w:szCs w:val="16"/>
              </w:rPr>
              <w:t>2</w:t>
            </w:r>
            <w:r w:rsidRPr="003A4777">
              <w:rPr>
                <w:rFonts w:ascii="Verdana" w:hAnsi="Verdana"/>
                <w:i w:val="0"/>
                <w:color w:val="222222"/>
                <w:sz w:val="16"/>
                <w:szCs w:val="16"/>
              </w:rPr>
              <w:t xml:space="preserve"> g x 3</w:t>
            </w:r>
            <w:r>
              <w:rPr>
                <w:rFonts w:ascii="Verdana" w:hAnsi="Verdana"/>
                <w:i w:val="0"/>
                <w:color w:val="222222"/>
                <w:sz w:val="16"/>
                <w:szCs w:val="16"/>
              </w:rPr>
              <w:t xml:space="preserve"> i.v.</w:t>
            </w:r>
            <w:r w:rsidRPr="003A4777">
              <w:rPr>
                <w:rFonts w:ascii="Verdana" w:hAnsi="Verdana"/>
                <w:i w:val="0"/>
                <w:color w:val="222222"/>
                <w:sz w:val="16"/>
                <w:szCs w:val="16"/>
              </w:rPr>
              <w:t xml:space="preserve">) + Clindamycin </w:t>
            </w:r>
            <w:r w:rsidR="00DF547D">
              <w:rPr>
                <w:rFonts w:ascii="Verdana" w:hAnsi="Verdana"/>
                <w:i w:val="0"/>
                <w:color w:val="222222"/>
                <w:sz w:val="16"/>
                <w:szCs w:val="16"/>
              </w:rPr>
              <w:t>13</w:t>
            </w:r>
            <w:r w:rsidRPr="003A4777">
              <w:rPr>
                <w:rFonts w:ascii="Verdana" w:hAnsi="Verdana"/>
                <w:i w:val="0"/>
                <w:color w:val="222222"/>
                <w:sz w:val="16"/>
                <w:szCs w:val="16"/>
              </w:rPr>
              <w:t xml:space="preserve"> mg/kg x 3 </w:t>
            </w:r>
            <w:r>
              <w:rPr>
                <w:rFonts w:ascii="Verdana" w:hAnsi="Verdana"/>
                <w:i w:val="0"/>
                <w:color w:val="222222"/>
                <w:sz w:val="16"/>
                <w:szCs w:val="16"/>
              </w:rPr>
              <w:t>i.v. (</w:t>
            </w:r>
            <w:r w:rsidRPr="003A4777">
              <w:rPr>
                <w:rFonts w:ascii="Verdana" w:hAnsi="Verdana"/>
                <w:i w:val="0"/>
                <w:color w:val="222222"/>
                <w:sz w:val="16"/>
                <w:szCs w:val="16"/>
              </w:rPr>
              <w:t>max 600 mg x 3</w:t>
            </w:r>
            <w:r>
              <w:rPr>
                <w:rFonts w:ascii="Verdana" w:hAnsi="Verdana"/>
                <w:i w:val="0"/>
                <w:color w:val="222222"/>
                <w:sz w:val="16"/>
                <w:szCs w:val="16"/>
              </w:rPr>
              <w:t xml:space="preserve"> i.v.</w:t>
            </w:r>
            <w:r w:rsidRPr="003A4777">
              <w:rPr>
                <w:rFonts w:ascii="Verdana" w:hAnsi="Verdana"/>
                <w:i w:val="0"/>
                <w:color w:val="222222"/>
                <w:sz w:val="16"/>
                <w:szCs w:val="16"/>
              </w:rPr>
              <w:t>)</w:t>
            </w:r>
            <w:r>
              <w:rPr>
                <w:rFonts w:ascii="Verdana" w:hAnsi="Verdana"/>
                <w:i w:val="0"/>
                <w:color w:val="222222"/>
                <w:sz w:val="16"/>
                <w:szCs w:val="16"/>
              </w:rPr>
              <w:t>.</w:t>
            </w:r>
          </w:p>
          <w:p w14:paraId="2D148A62" w14:textId="3CFCEE1E" w:rsidR="00114C86" w:rsidRDefault="00114C86" w:rsidP="00297416">
            <w:pPr>
              <w:pStyle w:val="NormalWeb"/>
              <w:shd w:val="clear" w:color="auto" w:fill="FFFFFF"/>
              <w:spacing w:before="269" w:beforeAutospacing="0" w:after="269" w:afterAutospacing="0"/>
              <w:jc w:val="left"/>
              <w:rPr>
                <w:rFonts w:ascii="Verdana" w:hAnsi="Verdana"/>
                <w:i w:val="0"/>
                <w:color w:val="222222"/>
                <w:sz w:val="16"/>
                <w:szCs w:val="16"/>
              </w:rPr>
            </w:pPr>
            <w:r>
              <w:rPr>
                <w:rFonts w:ascii="Verdana" w:hAnsi="Verdana"/>
                <w:i w:val="0"/>
                <w:color w:val="222222"/>
                <w:sz w:val="16"/>
                <w:szCs w:val="16"/>
              </w:rPr>
              <w:t>Clindamycin kan seponeres</w:t>
            </w:r>
            <w:r w:rsidR="00EA3DF9">
              <w:rPr>
                <w:rFonts w:ascii="Verdana" w:hAnsi="Verdana"/>
                <w:i w:val="0"/>
                <w:color w:val="222222"/>
                <w:sz w:val="16"/>
                <w:szCs w:val="16"/>
              </w:rPr>
              <w:t>,</w:t>
            </w:r>
            <w:r>
              <w:rPr>
                <w:rFonts w:ascii="Verdana" w:hAnsi="Verdana"/>
                <w:i w:val="0"/>
                <w:color w:val="222222"/>
                <w:sz w:val="16"/>
                <w:szCs w:val="16"/>
              </w:rPr>
              <w:t xml:space="preserve"> hvis dyrkninger ikke påviser streptokokinfektion.</w:t>
            </w:r>
          </w:p>
          <w:p w14:paraId="52734944" w14:textId="4FE478CB" w:rsidR="00EC7DC6" w:rsidRDefault="00EC7DC6" w:rsidP="00297416">
            <w:pPr>
              <w:pStyle w:val="NormalWeb"/>
              <w:shd w:val="clear" w:color="auto" w:fill="FFFFFF"/>
              <w:spacing w:before="269" w:beforeAutospacing="0" w:after="269" w:afterAutospacing="0"/>
              <w:jc w:val="left"/>
              <w:rPr>
                <w:rFonts w:ascii="Verdana" w:hAnsi="Verdana"/>
                <w:i w:val="0"/>
                <w:color w:val="222222"/>
                <w:sz w:val="16"/>
                <w:szCs w:val="16"/>
              </w:rPr>
            </w:pPr>
            <w:r>
              <w:rPr>
                <w:rFonts w:ascii="Verdana" w:hAnsi="Verdana"/>
                <w:i w:val="0"/>
                <w:color w:val="222222"/>
                <w:sz w:val="16"/>
                <w:szCs w:val="16"/>
              </w:rPr>
              <w:t xml:space="preserve">Den antibiotiske behandling </w:t>
            </w:r>
            <w:r w:rsidR="00E569DA">
              <w:rPr>
                <w:rFonts w:ascii="Verdana" w:hAnsi="Verdana"/>
                <w:i w:val="0"/>
                <w:color w:val="222222"/>
                <w:sz w:val="16"/>
                <w:szCs w:val="16"/>
              </w:rPr>
              <w:t xml:space="preserve">målrettes tidligt </w:t>
            </w:r>
            <w:r>
              <w:rPr>
                <w:rFonts w:ascii="Verdana" w:hAnsi="Verdana"/>
                <w:i w:val="0"/>
                <w:color w:val="222222"/>
                <w:sz w:val="16"/>
                <w:szCs w:val="16"/>
              </w:rPr>
              <w:t>i behandlingsforløbet</w:t>
            </w:r>
            <w:r w:rsidR="000E3C3D">
              <w:rPr>
                <w:rFonts w:ascii="Verdana" w:hAnsi="Verdana"/>
                <w:i w:val="0"/>
                <w:color w:val="222222"/>
                <w:sz w:val="16"/>
                <w:szCs w:val="16"/>
              </w:rPr>
              <w:t xml:space="preserve"> </w:t>
            </w:r>
            <w:r w:rsidR="00F01D5A">
              <w:rPr>
                <w:rFonts w:ascii="Verdana" w:hAnsi="Verdana"/>
                <w:i w:val="0"/>
                <w:color w:val="222222"/>
                <w:sz w:val="16"/>
                <w:szCs w:val="16"/>
              </w:rPr>
              <w:t xml:space="preserve">i samråd med </w:t>
            </w:r>
            <w:r w:rsidR="00E569DA">
              <w:rPr>
                <w:rFonts w:ascii="Verdana" w:hAnsi="Verdana"/>
                <w:i w:val="0"/>
                <w:color w:val="222222"/>
                <w:sz w:val="16"/>
                <w:szCs w:val="16"/>
              </w:rPr>
              <w:t xml:space="preserve">klinisk </w:t>
            </w:r>
            <w:r w:rsidR="00F01D5A">
              <w:rPr>
                <w:rFonts w:ascii="Verdana" w:hAnsi="Verdana"/>
                <w:i w:val="0"/>
                <w:color w:val="222222"/>
                <w:sz w:val="16"/>
                <w:szCs w:val="16"/>
              </w:rPr>
              <w:t>mikrobiolog</w:t>
            </w:r>
            <w:r>
              <w:rPr>
                <w:rFonts w:ascii="Verdana" w:hAnsi="Verdana"/>
                <w:i w:val="0"/>
                <w:color w:val="222222"/>
                <w:sz w:val="16"/>
                <w:szCs w:val="16"/>
              </w:rPr>
              <w:t>.</w:t>
            </w:r>
          </w:p>
          <w:p w14:paraId="0AFAD26D" w14:textId="767D134C" w:rsidR="00CD57A0" w:rsidRPr="00CD57A0" w:rsidRDefault="00CD57A0" w:rsidP="00297416">
            <w:pPr>
              <w:pStyle w:val="NormalWeb"/>
              <w:shd w:val="clear" w:color="auto" w:fill="FFFFFF"/>
              <w:spacing w:before="269" w:beforeAutospacing="0" w:after="269" w:afterAutospacing="0"/>
              <w:jc w:val="left"/>
              <w:rPr>
                <w:rFonts w:ascii="Verdana" w:hAnsi="Verdana"/>
                <w:i w:val="0"/>
                <w:color w:val="222222"/>
                <w:sz w:val="16"/>
                <w:szCs w:val="16"/>
              </w:rPr>
            </w:pPr>
            <w:r w:rsidRPr="00CD57A0">
              <w:rPr>
                <w:rFonts w:ascii="Verdana" w:hAnsi="Verdana"/>
                <w:i w:val="0"/>
                <w:color w:val="222222"/>
                <w:sz w:val="16"/>
                <w:szCs w:val="16"/>
              </w:rPr>
              <w:t>Efter</w:t>
            </w:r>
            <w:r w:rsidR="00E15BD9">
              <w:rPr>
                <w:rFonts w:ascii="Verdana" w:hAnsi="Verdana"/>
                <w:i w:val="0"/>
                <w:color w:val="222222"/>
                <w:sz w:val="16"/>
                <w:szCs w:val="16"/>
              </w:rPr>
              <w:t xml:space="preserve"> senest</w:t>
            </w:r>
            <w:r w:rsidRPr="00CD57A0">
              <w:rPr>
                <w:rFonts w:ascii="Verdana" w:hAnsi="Verdana"/>
                <w:i w:val="0"/>
                <w:color w:val="222222"/>
                <w:sz w:val="16"/>
                <w:szCs w:val="16"/>
              </w:rPr>
              <w:t xml:space="preserve"> 7-10 dage tages stilling til behov for </w:t>
            </w:r>
            <w:r w:rsidR="00224D40">
              <w:rPr>
                <w:rFonts w:ascii="Verdana" w:hAnsi="Verdana"/>
                <w:i w:val="0"/>
                <w:color w:val="222222"/>
                <w:sz w:val="16"/>
                <w:szCs w:val="16"/>
              </w:rPr>
              <w:t xml:space="preserve">fortsat </w:t>
            </w:r>
            <w:r w:rsidRPr="00CD57A0">
              <w:rPr>
                <w:rFonts w:ascii="Verdana" w:hAnsi="Verdana"/>
                <w:i w:val="0"/>
                <w:color w:val="222222"/>
                <w:sz w:val="16"/>
                <w:szCs w:val="16"/>
              </w:rPr>
              <w:t>antibiotikabehandling</w:t>
            </w:r>
            <w:r>
              <w:rPr>
                <w:rFonts w:ascii="Verdana" w:hAnsi="Verdana"/>
                <w:i w:val="0"/>
                <w:color w:val="222222"/>
                <w:sz w:val="16"/>
                <w:szCs w:val="16"/>
              </w:rPr>
              <w:t>.</w:t>
            </w:r>
          </w:p>
          <w:p w14:paraId="3A80B757" w14:textId="0C1F854E" w:rsidR="00DF547D" w:rsidRDefault="00EC7DC6" w:rsidP="00297416">
            <w:pPr>
              <w:pStyle w:val="NormalWeb"/>
              <w:shd w:val="clear" w:color="auto" w:fill="FFFFFF"/>
              <w:spacing w:before="269" w:beforeAutospacing="0" w:after="269" w:afterAutospacing="0"/>
              <w:jc w:val="left"/>
              <w:rPr>
                <w:rFonts w:ascii="Verdana" w:hAnsi="Verdana"/>
                <w:i w:val="0"/>
                <w:color w:val="222222"/>
                <w:sz w:val="16"/>
                <w:szCs w:val="16"/>
              </w:rPr>
            </w:pPr>
            <w:r>
              <w:rPr>
                <w:rFonts w:ascii="Verdana" w:hAnsi="Verdana"/>
                <w:i w:val="0"/>
                <w:color w:val="222222"/>
                <w:sz w:val="16"/>
                <w:szCs w:val="16"/>
              </w:rPr>
              <w:t xml:space="preserve">Ved verificeret </w:t>
            </w:r>
            <w:r w:rsidR="00E569DA">
              <w:rPr>
                <w:rFonts w:ascii="Verdana" w:hAnsi="Verdana"/>
                <w:i w:val="0"/>
                <w:color w:val="222222"/>
                <w:sz w:val="16"/>
                <w:szCs w:val="16"/>
              </w:rPr>
              <w:t>NSTI med hæmolytiske streptokokker, specielt Streptococcus pyogenes (gruppe A)</w:t>
            </w:r>
            <w:r w:rsidR="00506ABC">
              <w:rPr>
                <w:rFonts w:ascii="Verdana" w:hAnsi="Verdana"/>
                <w:i w:val="0"/>
                <w:color w:val="222222"/>
                <w:sz w:val="16"/>
                <w:szCs w:val="16"/>
              </w:rPr>
              <w:t>,</w:t>
            </w:r>
            <w:r w:rsidR="00E569DA">
              <w:rPr>
                <w:rFonts w:ascii="Verdana" w:hAnsi="Verdana"/>
                <w:i w:val="0"/>
                <w:color w:val="222222"/>
                <w:sz w:val="16"/>
                <w:szCs w:val="16"/>
              </w:rPr>
              <w:t xml:space="preserve"> </w:t>
            </w:r>
            <w:r>
              <w:rPr>
                <w:rFonts w:ascii="Verdana" w:hAnsi="Verdana"/>
                <w:i w:val="0"/>
                <w:color w:val="222222"/>
                <w:sz w:val="16"/>
                <w:szCs w:val="16"/>
              </w:rPr>
              <w:t>kan behandlingen målrettes til:</w:t>
            </w:r>
          </w:p>
          <w:p w14:paraId="5D6FA222" w14:textId="06B16073" w:rsidR="00EC7DC6" w:rsidRPr="00EC7DC6" w:rsidRDefault="00EC7DC6" w:rsidP="00EC7DC6">
            <w:pPr>
              <w:pStyle w:val="NormalWeb"/>
              <w:shd w:val="clear" w:color="auto" w:fill="FFFFFF"/>
              <w:spacing w:before="269" w:beforeAutospacing="0" w:after="269" w:afterAutospacing="0"/>
              <w:jc w:val="left"/>
              <w:rPr>
                <w:rFonts w:ascii="Verdana" w:hAnsi="Verdana"/>
                <w:i w:val="0"/>
                <w:color w:val="222222"/>
                <w:sz w:val="16"/>
                <w:szCs w:val="16"/>
              </w:rPr>
            </w:pPr>
            <w:r w:rsidRPr="00EC7DC6">
              <w:rPr>
                <w:rFonts w:ascii="Verdana" w:hAnsi="Verdana"/>
                <w:i w:val="0"/>
                <w:color w:val="222222"/>
                <w:sz w:val="16"/>
                <w:szCs w:val="16"/>
              </w:rPr>
              <w:t>Benzylpenicillin 3g x 4</w:t>
            </w:r>
            <w:r w:rsidRPr="000E3C3D">
              <w:rPr>
                <w:rFonts w:ascii="Verdana" w:hAnsi="Verdana"/>
                <w:i w:val="0"/>
                <w:color w:val="222222"/>
                <w:sz w:val="16"/>
                <w:szCs w:val="16"/>
              </w:rPr>
              <w:t xml:space="preserve"> i.v.</w:t>
            </w:r>
            <w:r w:rsidRPr="00EC7DC6">
              <w:rPr>
                <w:rFonts w:ascii="Verdana" w:hAnsi="Verdana"/>
                <w:i w:val="0"/>
                <w:color w:val="222222"/>
                <w:sz w:val="16"/>
                <w:szCs w:val="16"/>
              </w:rPr>
              <w:t xml:space="preserve"> + Clindamycin 600 mg x 3 i.v.</w:t>
            </w:r>
          </w:p>
        </w:tc>
      </w:tr>
      <w:tr w:rsidR="001B0C81" w:rsidRPr="003A4777" w14:paraId="1F2191D6" w14:textId="77777777" w:rsidTr="00DB0976">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9887" w:type="dxa"/>
            <w:tcBorders>
              <w:right w:val="none" w:sz="0" w:space="0" w:color="auto"/>
            </w:tcBorders>
          </w:tcPr>
          <w:p w14:paraId="7BBDBAB9" w14:textId="77777777" w:rsidR="001B0C81" w:rsidRPr="00AD3975" w:rsidRDefault="001B0C81" w:rsidP="00297416">
            <w:pPr>
              <w:pStyle w:val="Brdtekst"/>
              <w:jc w:val="left"/>
              <w:rPr>
                <w:rFonts w:ascii="Verdana" w:hAnsi="Verdana"/>
                <w:i w:val="0"/>
                <w:color w:val="222222"/>
                <w:shd w:val="clear" w:color="auto" w:fill="FFFFFF"/>
              </w:rPr>
            </w:pPr>
            <w:r w:rsidRPr="00AD3975">
              <w:rPr>
                <w:rFonts w:ascii="Verdana" w:hAnsi="Verdana"/>
                <w:i w:val="0"/>
                <w:color w:val="222222"/>
                <w:shd w:val="clear" w:color="auto" w:fill="FFFFFF"/>
              </w:rPr>
              <w:t>Kirurgi</w:t>
            </w:r>
          </w:p>
          <w:p w14:paraId="788451B3" w14:textId="3049CAC5" w:rsidR="001B0C81" w:rsidRDefault="001B0C81" w:rsidP="00297416">
            <w:pPr>
              <w:pStyle w:val="NormalWeb"/>
              <w:shd w:val="clear" w:color="auto" w:fill="FFFFFF"/>
              <w:spacing w:before="269" w:beforeAutospacing="0" w:after="269" w:afterAutospacing="0"/>
              <w:jc w:val="left"/>
              <w:rPr>
                <w:rFonts w:ascii="Verdana" w:hAnsi="Verdana"/>
                <w:i w:val="0"/>
                <w:color w:val="000000"/>
                <w:sz w:val="16"/>
                <w:szCs w:val="16"/>
              </w:rPr>
            </w:pPr>
            <w:r w:rsidRPr="003A4777">
              <w:rPr>
                <w:rFonts w:ascii="Verdana" w:hAnsi="Verdana"/>
                <w:i w:val="0"/>
                <w:color w:val="000000"/>
                <w:sz w:val="16"/>
                <w:szCs w:val="16"/>
              </w:rPr>
              <w:t>Kirurgi med hurtig og aggressiv fjernelse af nekrotis</w:t>
            </w:r>
            <w:r w:rsidR="00DF547D">
              <w:rPr>
                <w:rFonts w:ascii="Verdana" w:hAnsi="Verdana"/>
                <w:i w:val="0"/>
                <w:color w:val="000000"/>
                <w:sz w:val="16"/>
                <w:szCs w:val="16"/>
              </w:rPr>
              <w:t>k</w:t>
            </w:r>
            <w:r w:rsidRPr="003A4777">
              <w:rPr>
                <w:rFonts w:ascii="Verdana" w:hAnsi="Verdana"/>
                <w:i w:val="0"/>
                <w:color w:val="000000"/>
                <w:sz w:val="16"/>
                <w:szCs w:val="16"/>
              </w:rPr>
              <w:t xml:space="preserve"> væv, debridement og sufficient drænage er livreddende</w:t>
            </w:r>
            <w:r w:rsidR="00225EA9">
              <w:rPr>
                <w:rFonts w:ascii="Verdana" w:hAnsi="Verdana"/>
                <w:i w:val="0"/>
                <w:color w:val="000000"/>
                <w:sz w:val="16"/>
                <w:szCs w:val="16"/>
              </w:rPr>
              <w:t xml:space="preserve"> og må ikke forsinkes af overflytning til universitetshospital</w:t>
            </w:r>
            <w:r w:rsidRPr="003A4777">
              <w:rPr>
                <w:rFonts w:ascii="Verdana" w:hAnsi="Verdana"/>
                <w:i w:val="0"/>
                <w:color w:val="000000"/>
                <w:sz w:val="16"/>
                <w:szCs w:val="16"/>
              </w:rPr>
              <w:t>. Initial kirurgisk behandling skal være på speciallægeniveau. Der tilstræbes tilstedeværelse af to speciallæger. Speciallæge nummer 2 kan evt. være fra andet relevant speciale.</w:t>
            </w:r>
          </w:p>
          <w:p w14:paraId="486EFD1D" w14:textId="56D51E3C" w:rsidR="00225EA9" w:rsidRDefault="00225EA9" w:rsidP="00297416">
            <w:pPr>
              <w:pStyle w:val="NormalWeb"/>
              <w:shd w:val="clear" w:color="auto" w:fill="FFFFFF"/>
              <w:spacing w:before="269" w:beforeAutospacing="0" w:after="269" w:afterAutospacing="0"/>
              <w:jc w:val="left"/>
              <w:rPr>
                <w:rFonts w:ascii="Verdana" w:hAnsi="Verdana"/>
                <w:i w:val="0"/>
                <w:color w:val="000000"/>
                <w:sz w:val="16"/>
                <w:szCs w:val="16"/>
              </w:rPr>
            </w:pPr>
            <w:r>
              <w:rPr>
                <w:rFonts w:ascii="Verdana" w:hAnsi="Verdana"/>
                <w:i w:val="0"/>
                <w:color w:val="000000"/>
                <w:sz w:val="16"/>
                <w:szCs w:val="16"/>
              </w:rPr>
              <w:t xml:space="preserve">Indledende kirurgisk debridement </w:t>
            </w:r>
            <w:r w:rsidR="005930FA">
              <w:rPr>
                <w:rFonts w:ascii="Verdana" w:hAnsi="Verdana"/>
                <w:i w:val="0"/>
                <w:color w:val="000000"/>
                <w:sz w:val="16"/>
                <w:szCs w:val="16"/>
              </w:rPr>
              <w:t>skal</w:t>
            </w:r>
            <w:r>
              <w:rPr>
                <w:rFonts w:ascii="Verdana" w:hAnsi="Verdana"/>
                <w:i w:val="0"/>
                <w:color w:val="000000"/>
                <w:sz w:val="16"/>
                <w:szCs w:val="16"/>
              </w:rPr>
              <w:t xml:space="preserve"> foregå så </w:t>
            </w:r>
            <w:r w:rsidR="00A97CC6">
              <w:rPr>
                <w:rFonts w:ascii="Verdana" w:hAnsi="Verdana"/>
                <w:i w:val="0"/>
                <w:color w:val="000000"/>
                <w:sz w:val="16"/>
                <w:szCs w:val="16"/>
              </w:rPr>
              <w:t>hurtigt</w:t>
            </w:r>
            <w:r>
              <w:rPr>
                <w:rFonts w:ascii="Verdana" w:hAnsi="Verdana"/>
                <w:i w:val="0"/>
                <w:color w:val="000000"/>
                <w:sz w:val="16"/>
                <w:szCs w:val="16"/>
              </w:rPr>
              <w:t xml:space="preserve"> som muligt o</w:t>
            </w:r>
            <w:r w:rsidR="00A97CC6">
              <w:rPr>
                <w:rFonts w:ascii="Verdana" w:hAnsi="Verdana"/>
                <w:i w:val="0"/>
                <w:color w:val="000000"/>
                <w:sz w:val="16"/>
                <w:szCs w:val="16"/>
              </w:rPr>
              <w:t>g</w:t>
            </w:r>
            <w:r>
              <w:rPr>
                <w:rFonts w:ascii="Verdana" w:hAnsi="Verdana"/>
                <w:i w:val="0"/>
                <w:color w:val="000000"/>
                <w:sz w:val="16"/>
                <w:szCs w:val="16"/>
              </w:rPr>
              <w:t xml:space="preserve"> optimalt på det sygehus, hvor patienten er indlagt. Formålet er hurtigst muligt at standse infektionens udbredelse. Fasteregler omgås på vital indikation. HUSK at aftale med patient og/eller pårørende</w:t>
            </w:r>
            <w:r w:rsidR="00635CE0">
              <w:rPr>
                <w:rFonts w:ascii="Verdana" w:hAnsi="Verdana"/>
                <w:i w:val="0"/>
                <w:color w:val="000000"/>
                <w:sz w:val="16"/>
                <w:szCs w:val="16"/>
              </w:rPr>
              <w:t>,</w:t>
            </w:r>
            <w:r>
              <w:rPr>
                <w:rFonts w:ascii="Verdana" w:hAnsi="Verdana"/>
                <w:i w:val="0"/>
                <w:color w:val="000000"/>
                <w:sz w:val="16"/>
                <w:szCs w:val="16"/>
              </w:rPr>
              <w:t xml:space="preserve"> at amputation på vital indikation kan være nødvendigt. </w:t>
            </w:r>
          </w:p>
          <w:p w14:paraId="2B6EE409" w14:textId="07C32133" w:rsidR="00797D23" w:rsidRDefault="00225EA9" w:rsidP="002B20C8">
            <w:pPr>
              <w:pStyle w:val="NormalWeb"/>
              <w:numPr>
                <w:ilvl w:val="0"/>
                <w:numId w:val="21"/>
              </w:numPr>
              <w:shd w:val="clear" w:color="auto" w:fill="FFFFFF"/>
              <w:spacing w:before="269" w:beforeAutospacing="0" w:after="269" w:afterAutospacing="0"/>
              <w:ind w:left="360"/>
              <w:jc w:val="left"/>
              <w:rPr>
                <w:rFonts w:ascii="Verdana" w:hAnsi="Verdana"/>
                <w:i w:val="0"/>
                <w:color w:val="000000"/>
                <w:sz w:val="16"/>
                <w:szCs w:val="16"/>
              </w:rPr>
            </w:pPr>
            <w:r>
              <w:rPr>
                <w:rFonts w:ascii="Verdana" w:hAnsi="Verdana"/>
                <w:i w:val="0"/>
                <w:color w:val="000000"/>
                <w:sz w:val="16"/>
                <w:szCs w:val="16"/>
              </w:rPr>
              <w:lastRenderedPageBreak/>
              <w:t xml:space="preserve">Start med incision på det mest suspekte område mhp at verificere diagnosen og sikre 3-5 vævsbiopsier. </w:t>
            </w:r>
          </w:p>
          <w:p w14:paraId="40493C4D" w14:textId="710CB397" w:rsidR="00225EA9" w:rsidRPr="00797D23" w:rsidRDefault="00225EA9" w:rsidP="002B20C8">
            <w:pPr>
              <w:pStyle w:val="NormalWeb"/>
              <w:numPr>
                <w:ilvl w:val="0"/>
                <w:numId w:val="21"/>
              </w:numPr>
              <w:shd w:val="clear" w:color="auto" w:fill="FFFFFF"/>
              <w:spacing w:before="269" w:beforeAutospacing="0" w:after="269" w:afterAutospacing="0"/>
              <w:ind w:left="360"/>
              <w:jc w:val="left"/>
              <w:rPr>
                <w:rFonts w:ascii="Verdana" w:hAnsi="Verdana"/>
                <w:i w:val="0"/>
                <w:color w:val="000000"/>
                <w:sz w:val="16"/>
                <w:szCs w:val="16"/>
              </w:rPr>
            </w:pPr>
            <w:r w:rsidRPr="00797D23">
              <w:rPr>
                <w:rFonts w:ascii="Verdana" w:hAnsi="Verdana"/>
                <w:i w:val="0"/>
                <w:color w:val="000000"/>
                <w:sz w:val="16"/>
                <w:szCs w:val="16"/>
              </w:rPr>
              <w:t xml:space="preserve">Gå herefter proksimalt til rask væv og afgræns yderligere udbredning ved at fjerne hud, subcutis og evt. involveret fascie ned til det patologiske område. </w:t>
            </w:r>
          </w:p>
          <w:p w14:paraId="0F52A510" w14:textId="64619192" w:rsidR="00225EA9" w:rsidRDefault="00225EA9" w:rsidP="002B20C8">
            <w:pPr>
              <w:pStyle w:val="NormalWeb"/>
              <w:numPr>
                <w:ilvl w:val="0"/>
                <w:numId w:val="21"/>
              </w:numPr>
              <w:shd w:val="clear" w:color="auto" w:fill="FFFFFF"/>
              <w:spacing w:before="269" w:beforeAutospacing="0" w:after="269" w:afterAutospacing="0"/>
              <w:ind w:left="360"/>
              <w:jc w:val="left"/>
              <w:rPr>
                <w:rFonts w:ascii="Verdana" w:hAnsi="Verdana"/>
                <w:i w:val="0"/>
                <w:color w:val="000000"/>
                <w:sz w:val="16"/>
                <w:szCs w:val="16"/>
              </w:rPr>
            </w:pPr>
            <w:r>
              <w:rPr>
                <w:rFonts w:ascii="Verdana" w:hAnsi="Verdana"/>
                <w:i w:val="0"/>
                <w:color w:val="000000"/>
                <w:sz w:val="16"/>
                <w:szCs w:val="16"/>
              </w:rPr>
              <w:t xml:space="preserve">Find den distale afgrænsning og revider tilsvarende, så der efterhånden er raskt væv både proximalt og distalt, samt profund for det patologisk område. </w:t>
            </w:r>
          </w:p>
          <w:p w14:paraId="07FBF148" w14:textId="48F5D444" w:rsidR="00225EA9" w:rsidRPr="003A4777" w:rsidRDefault="00225EA9" w:rsidP="002B20C8">
            <w:pPr>
              <w:pStyle w:val="NormalWeb"/>
              <w:numPr>
                <w:ilvl w:val="0"/>
                <w:numId w:val="21"/>
              </w:numPr>
              <w:shd w:val="clear" w:color="auto" w:fill="FFFFFF"/>
              <w:spacing w:before="269" w:beforeAutospacing="0" w:after="269" w:afterAutospacing="0"/>
              <w:ind w:left="360"/>
              <w:jc w:val="left"/>
              <w:rPr>
                <w:rFonts w:ascii="Verdana" w:hAnsi="Verdana"/>
                <w:i w:val="0"/>
                <w:color w:val="222222"/>
                <w:sz w:val="16"/>
                <w:szCs w:val="16"/>
              </w:rPr>
            </w:pPr>
            <w:r>
              <w:rPr>
                <w:rFonts w:ascii="Verdana" w:hAnsi="Verdana"/>
                <w:i w:val="0"/>
                <w:color w:val="000000"/>
                <w:sz w:val="16"/>
                <w:szCs w:val="16"/>
              </w:rPr>
              <w:t>Vurder igen</w:t>
            </w:r>
            <w:r w:rsidR="00635CE0">
              <w:rPr>
                <w:rFonts w:ascii="Verdana" w:hAnsi="Verdana"/>
                <w:i w:val="0"/>
                <w:color w:val="000000"/>
                <w:sz w:val="16"/>
                <w:szCs w:val="16"/>
              </w:rPr>
              <w:t>,</w:t>
            </w:r>
            <w:r>
              <w:rPr>
                <w:rFonts w:ascii="Verdana" w:hAnsi="Verdana"/>
                <w:i w:val="0"/>
                <w:color w:val="000000"/>
                <w:sz w:val="16"/>
                <w:szCs w:val="16"/>
              </w:rPr>
              <w:t xml:space="preserve"> om afgrænsningerne er vitale, dv</w:t>
            </w:r>
            <w:r w:rsidR="00BB1C99">
              <w:rPr>
                <w:rFonts w:ascii="Verdana" w:hAnsi="Verdana"/>
                <w:i w:val="0"/>
                <w:color w:val="000000"/>
                <w:sz w:val="16"/>
                <w:szCs w:val="16"/>
              </w:rPr>
              <w:t>s</w:t>
            </w:r>
            <w:r>
              <w:rPr>
                <w:rFonts w:ascii="Verdana" w:hAnsi="Verdana"/>
                <w:i w:val="0"/>
                <w:color w:val="000000"/>
                <w:sz w:val="16"/>
                <w:szCs w:val="16"/>
              </w:rPr>
              <w:t xml:space="preserve">. </w:t>
            </w:r>
            <w:r w:rsidR="00BB1C99">
              <w:rPr>
                <w:rFonts w:ascii="Verdana" w:hAnsi="Verdana"/>
                <w:i w:val="0"/>
                <w:color w:val="000000"/>
                <w:sz w:val="16"/>
                <w:szCs w:val="16"/>
              </w:rPr>
              <w:t>g</w:t>
            </w:r>
            <w:r>
              <w:rPr>
                <w:rFonts w:ascii="Verdana" w:hAnsi="Verdana"/>
                <w:i w:val="0"/>
                <w:color w:val="000000"/>
                <w:sz w:val="16"/>
                <w:szCs w:val="16"/>
              </w:rPr>
              <w:t xml:space="preserve">enerelt frisk </w:t>
            </w:r>
            <w:r w:rsidR="00CC674F">
              <w:rPr>
                <w:rFonts w:ascii="Verdana" w:hAnsi="Verdana"/>
                <w:i w:val="0"/>
                <w:color w:val="000000"/>
                <w:sz w:val="16"/>
                <w:szCs w:val="16"/>
              </w:rPr>
              <w:t>vævs</w:t>
            </w:r>
            <w:r>
              <w:rPr>
                <w:rFonts w:ascii="Verdana" w:hAnsi="Verdana"/>
                <w:i w:val="0"/>
                <w:color w:val="000000"/>
                <w:sz w:val="16"/>
                <w:szCs w:val="16"/>
              </w:rPr>
              <w:t>blødning samt</w:t>
            </w:r>
            <w:r w:rsidR="00EB46F6">
              <w:rPr>
                <w:rFonts w:ascii="Verdana" w:hAnsi="Verdana"/>
                <w:i w:val="0"/>
                <w:color w:val="000000"/>
                <w:sz w:val="16"/>
                <w:szCs w:val="16"/>
              </w:rPr>
              <w:t xml:space="preserve"> at</w:t>
            </w:r>
            <w:r>
              <w:rPr>
                <w:rFonts w:ascii="Verdana" w:hAnsi="Verdana"/>
                <w:i w:val="0"/>
                <w:color w:val="000000"/>
                <w:sz w:val="16"/>
                <w:szCs w:val="16"/>
              </w:rPr>
              <w:t xml:space="preserve"> underhuden er fast og muskulaturen kontraktibel.</w:t>
            </w:r>
            <w:r w:rsidR="00BB1C99">
              <w:rPr>
                <w:rFonts w:ascii="Verdana" w:hAnsi="Verdana"/>
                <w:i w:val="0"/>
                <w:color w:val="000000"/>
                <w:sz w:val="16"/>
                <w:szCs w:val="16"/>
              </w:rPr>
              <w:t xml:space="preserve"> </w:t>
            </w:r>
            <w:r w:rsidRPr="00797D23">
              <w:rPr>
                <w:rFonts w:ascii="Verdana" w:hAnsi="Verdana"/>
                <w:i w:val="0"/>
                <w:color w:val="000000"/>
                <w:sz w:val="16"/>
                <w:szCs w:val="16"/>
              </w:rPr>
              <w:t xml:space="preserve">Skab hæmostase, skyl vævet og anlæg let fugtet bandage indtil second look. </w:t>
            </w:r>
          </w:p>
          <w:p w14:paraId="71E13E02" w14:textId="06BFD3C0" w:rsidR="001B0C81" w:rsidRDefault="001B0C81" w:rsidP="00297416">
            <w:pPr>
              <w:pStyle w:val="NormalWeb"/>
              <w:shd w:val="clear" w:color="auto" w:fill="FFFFFF"/>
              <w:spacing w:before="269" w:beforeAutospacing="0" w:after="269" w:afterAutospacing="0"/>
              <w:jc w:val="left"/>
              <w:rPr>
                <w:rFonts w:ascii="Verdana" w:hAnsi="Verdana"/>
                <w:i w:val="0"/>
                <w:color w:val="000000"/>
                <w:sz w:val="16"/>
                <w:szCs w:val="16"/>
              </w:rPr>
            </w:pPr>
            <w:r>
              <w:rPr>
                <w:rFonts w:ascii="Verdana" w:hAnsi="Verdana"/>
                <w:i w:val="0"/>
                <w:color w:val="000000"/>
                <w:sz w:val="16"/>
                <w:szCs w:val="16"/>
              </w:rPr>
              <w:t>Kirurgiske indgreb, omfang og fund (evt. suppleret med foto-dokumentation) skal dokumenteres tidstro.</w:t>
            </w:r>
            <w:r w:rsidRPr="003A4777" w:rsidDel="00B015F7">
              <w:rPr>
                <w:rFonts w:ascii="Verdana" w:hAnsi="Verdana"/>
                <w:i w:val="0"/>
                <w:color w:val="000000"/>
                <w:sz w:val="16"/>
                <w:szCs w:val="16"/>
              </w:rPr>
              <w:t xml:space="preserve"> </w:t>
            </w:r>
          </w:p>
          <w:p w14:paraId="6914BDF2" w14:textId="77777777" w:rsidR="001B0C81" w:rsidRPr="00311825" w:rsidRDefault="001B0C81" w:rsidP="00297416">
            <w:pPr>
              <w:pStyle w:val="NormalWeb"/>
              <w:shd w:val="clear" w:color="auto" w:fill="FFFFFF"/>
              <w:spacing w:before="269" w:beforeAutospacing="0" w:after="269" w:afterAutospacing="0"/>
              <w:jc w:val="left"/>
              <w:rPr>
                <w:rFonts w:ascii="Verdana" w:hAnsi="Verdana"/>
                <w:i w:val="0"/>
                <w:color w:val="000000"/>
                <w:sz w:val="16"/>
                <w:szCs w:val="16"/>
              </w:rPr>
            </w:pPr>
            <w:r w:rsidRPr="003A4777">
              <w:rPr>
                <w:rFonts w:ascii="Verdana" w:hAnsi="Verdana"/>
                <w:i w:val="0"/>
                <w:color w:val="000000"/>
                <w:sz w:val="16"/>
                <w:szCs w:val="16"/>
              </w:rPr>
              <w:t xml:space="preserve">På baggrund af ovenstående be- </w:t>
            </w:r>
            <w:r w:rsidRPr="00311825">
              <w:rPr>
                <w:rFonts w:ascii="Verdana" w:hAnsi="Verdana"/>
                <w:i w:val="0"/>
                <w:color w:val="000000"/>
                <w:sz w:val="16"/>
                <w:szCs w:val="16"/>
              </w:rPr>
              <w:t>eller afkræftes diagnosen NSTI.</w:t>
            </w:r>
          </w:p>
          <w:p w14:paraId="3C2E2812" w14:textId="77777777" w:rsidR="00311825" w:rsidRPr="00311825" w:rsidRDefault="00311825" w:rsidP="00297416">
            <w:pPr>
              <w:pStyle w:val="NormalWeb"/>
              <w:shd w:val="clear" w:color="auto" w:fill="FFFFFF"/>
              <w:spacing w:before="269" w:beforeAutospacing="0" w:after="269" w:afterAutospacing="0"/>
              <w:jc w:val="left"/>
              <w:rPr>
                <w:rFonts w:ascii="Verdana" w:hAnsi="Verdana"/>
                <w:i w:val="0"/>
                <w:color w:val="000000"/>
                <w:sz w:val="16"/>
                <w:szCs w:val="16"/>
              </w:rPr>
            </w:pPr>
            <w:r w:rsidRPr="00311825">
              <w:rPr>
                <w:rFonts w:ascii="Verdana" w:hAnsi="Verdana"/>
                <w:i w:val="0"/>
                <w:color w:val="000000"/>
                <w:sz w:val="16"/>
                <w:szCs w:val="16"/>
              </w:rPr>
              <w:t>Efter den primære operation forbindes såret således, at det løbende kan inspiceres. Hyppig second look er essentielt for den videre behandling.</w:t>
            </w:r>
          </w:p>
          <w:p w14:paraId="7D57FB5C" w14:textId="692B4620" w:rsidR="001B0C81" w:rsidRPr="003A4777" w:rsidRDefault="009F301F" w:rsidP="00297416">
            <w:pPr>
              <w:pStyle w:val="NormalWeb"/>
              <w:shd w:val="clear" w:color="auto" w:fill="FFFFFF"/>
              <w:spacing w:before="269" w:beforeAutospacing="0" w:after="269" w:afterAutospacing="0"/>
              <w:jc w:val="left"/>
              <w:rPr>
                <w:rFonts w:ascii="Verdana" w:hAnsi="Verdana"/>
                <w:i w:val="0"/>
                <w:color w:val="222222"/>
                <w:sz w:val="16"/>
                <w:szCs w:val="16"/>
              </w:rPr>
            </w:pPr>
            <w:r>
              <w:rPr>
                <w:rFonts w:ascii="Verdana" w:hAnsi="Verdana"/>
                <w:i w:val="0"/>
                <w:color w:val="000000"/>
                <w:sz w:val="16"/>
                <w:szCs w:val="16"/>
              </w:rPr>
              <w:t xml:space="preserve">Ved second look og efterfølgende operationer bør faste-perioden minimeres af hensyn til patientens katabole tilstand. </w:t>
            </w:r>
          </w:p>
          <w:p w14:paraId="31F50084" w14:textId="7EA4065F" w:rsidR="001B0C81" w:rsidRPr="00FA7C5C" w:rsidRDefault="001B0C81" w:rsidP="00297416">
            <w:pPr>
              <w:pStyle w:val="NormalWeb"/>
              <w:shd w:val="clear" w:color="auto" w:fill="FFFFFF"/>
              <w:spacing w:before="269" w:beforeAutospacing="0" w:after="269" w:afterAutospacing="0"/>
              <w:jc w:val="left"/>
              <w:rPr>
                <w:color w:val="222222"/>
              </w:rPr>
            </w:pPr>
            <w:r w:rsidRPr="003A4777">
              <w:rPr>
                <w:rFonts w:ascii="Verdana" w:hAnsi="Verdana"/>
                <w:i w:val="0"/>
                <w:color w:val="000000"/>
                <w:sz w:val="16"/>
                <w:szCs w:val="16"/>
              </w:rPr>
              <w:t>Behov for plastikkirurgi vurderes</w:t>
            </w:r>
            <w:r>
              <w:rPr>
                <w:rFonts w:ascii="Verdana" w:hAnsi="Verdana"/>
                <w:i w:val="0"/>
                <w:color w:val="000000"/>
                <w:sz w:val="16"/>
                <w:szCs w:val="16"/>
              </w:rPr>
              <w:t>.</w:t>
            </w:r>
          </w:p>
        </w:tc>
      </w:tr>
      <w:tr w:rsidR="001B0C81" w:rsidRPr="003A4777" w14:paraId="1D5BCF82" w14:textId="77777777" w:rsidTr="00DB0976">
        <w:trPr>
          <w:trHeight w:val="889"/>
        </w:trPr>
        <w:tc>
          <w:tcPr>
            <w:cnfStyle w:val="001000000000" w:firstRow="0" w:lastRow="0" w:firstColumn="1" w:lastColumn="0" w:oddVBand="0" w:evenVBand="0" w:oddHBand="0" w:evenHBand="0" w:firstRowFirstColumn="0" w:firstRowLastColumn="0" w:lastRowFirstColumn="0" w:lastRowLastColumn="0"/>
            <w:tcW w:w="9887" w:type="dxa"/>
            <w:tcBorders>
              <w:right w:val="none" w:sz="0" w:space="0" w:color="auto"/>
            </w:tcBorders>
          </w:tcPr>
          <w:p w14:paraId="5751E21A" w14:textId="1AFE1C51" w:rsidR="001B0C81" w:rsidRPr="00AD3975" w:rsidRDefault="001B0C81" w:rsidP="00297416">
            <w:pPr>
              <w:pStyle w:val="Brdtekst"/>
              <w:jc w:val="left"/>
              <w:rPr>
                <w:rFonts w:ascii="Verdana" w:hAnsi="Verdana"/>
                <w:i w:val="0"/>
                <w:color w:val="222222"/>
                <w:shd w:val="clear" w:color="auto" w:fill="FFFFFF"/>
              </w:rPr>
            </w:pPr>
            <w:r w:rsidRPr="00AD3975">
              <w:rPr>
                <w:rFonts w:ascii="Verdana" w:hAnsi="Verdana"/>
                <w:i w:val="0"/>
                <w:color w:val="222222"/>
                <w:shd w:val="clear" w:color="auto" w:fill="FFFFFF"/>
              </w:rPr>
              <w:lastRenderedPageBreak/>
              <w:t>Antikoagulation</w:t>
            </w:r>
          </w:p>
          <w:p w14:paraId="10839B20" w14:textId="77777777" w:rsidR="001B0C81" w:rsidRDefault="001B0C81" w:rsidP="00297416">
            <w:pPr>
              <w:pStyle w:val="Brdtekst"/>
              <w:jc w:val="left"/>
              <w:rPr>
                <w:rFonts w:ascii="Verdana" w:hAnsi="Verdana"/>
                <w:i w:val="0"/>
                <w:color w:val="222222"/>
                <w:sz w:val="16"/>
                <w:szCs w:val="16"/>
                <w:highlight w:val="yellow"/>
                <w:shd w:val="clear" w:color="auto" w:fill="FFFFFF"/>
              </w:rPr>
            </w:pPr>
          </w:p>
          <w:p w14:paraId="5AE385F2" w14:textId="2AEBF034" w:rsidR="001B0C81" w:rsidRPr="003A4777" w:rsidRDefault="001B0C81" w:rsidP="00297416">
            <w:pPr>
              <w:pStyle w:val="Brdtekst"/>
              <w:jc w:val="left"/>
              <w:rPr>
                <w:rFonts w:ascii="Verdana" w:hAnsi="Verdana"/>
                <w:b w:val="0"/>
                <w:i w:val="0"/>
                <w:color w:val="222222"/>
                <w:sz w:val="16"/>
                <w:szCs w:val="16"/>
                <w:shd w:val="clear" w:color="auto" w:fill="FFFFFF"/>
              </w:rPr>
            </w:pPr>
            <w:r w:rsidRPr="003A4777">
              <w:rPr>
                <w:rFonts w:ascii="Verdana" w:hAnsi="Verdana"/>
                <w:b w:val="0"/>
                <w:i w:val="0"/>
                <w:color w:val="222222"/>
                <w:sz w:val="16"/>
                <w:szCs w:val="16"/>
                <w:shd w:val="clear" w:color="auto" w:fill="FFFFFF"/>
              </w:rPr>
              <w:t>Tromboseprofylakse: Tromboser kan forværre nekroserne. Derfor opstartes lavmolekylært heparin i profylaktisk dosis efter den primære operation, medmindre der er kontraindikation.</w:t>
            </w:r>
          </w:p>
          <w:p w14:paraId="61FF61E7" w14:textId="172D981E" w:rsidR="001B0C81" w:rsidRPr="003A4777" w:rsidRDefault="001B0C81" w:rsidP="00297416">
            <w:pPr>
              <w:autoSpaceDE w:val="0"/>
              <w:autoSpaceDN w:val="0"/>
              <w:adjustRightInd w:val="0"/>
              <w:jc w:val="left"/>
              <w:rPr>
                <w:rFonts w:ascii="Verdana" w:hAnsi="Verdana" w:cs="Arial"/>
                <w:i w:val="0"/>
                <w:color w:val="000000"/>
                <w:sz w:val="16"/>
                <w:szCs w:val="16"/>
              </w:rPr>
            </w:pPr>
          </w:p>
        </w:tc>
      </w:tr>
      <w:tr w:rsidR="001B0C81" w:rsidRPr="003A4777" w14:paraId="0BCA710D" w14:textId="77777777" w:rsidTr="00DB0976">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9887" w:type="dxa"/>
            <w:tcBorders>
              <w:right w:val="none" w:sz="0" w:space="0" w:color="auto"/>
            </w:tcBorders>
          </w:tcPr>
          <w:p w14:paraId="0987482F" w14:textId="7AB7B57B" w:rsidR="00C92B49" w:rsidRPr="008D043E" w:rsidRDefault="00C92B49" w:rsidP="00C92B49">
            <w:pPr>
              <w:pStyle w:val="Brdtekst"/>
              <w:jc w:val="left"/>
              <w:rPr>
                <w:rFonts w:ascii="Verdana" w:hAnsi="Verdana"/>
                <w:i w:val="0"/>
                <w:sz w:val="16"/>
                <w:szCs w:val="16"/>
              </w:rPr>
            </w:pPr>
          </w:p>
          <w:p w14:paraId="5EFC8505" w14:textId="7D483AC9" w:rsidR="00C92B49" w:rsidRPr="008D043E" w:rsidRDefault="00C92B49" w:rsidP="008D043E">
            <w:pPr>
              <w:pStyle w:val="Brdtekst"/>
              <w:jc w:val="left"/>
              <w:rPr>
                <w:rFonts w:ascii="Verdana" w:hAnsi="Verdana"/>
                <w:i w:val="0"/>
              </w:rPr>
            </w:pPr>
            <w:r w:rsidRPr="008D043E">
              <w:rPr>
                <w:rFonts w:ascii="Verdana" w:eastAsiaTheme="minorHAnsi" w:hAnsi="Verdana" w:cstheme="minorBidi"/>
                <w:i w:val="0"/>
              </w:rPr>
              <w:t>Transfusion og koagulationsbehandling</w:t>
            </w:r>
          </w:p>
          <w:p w14:paraId="7792B52F" w14:textId="360AFF9A" w:rsidR="00C92B49" w:rsidRPr="008D043E" w:rsidRDefault="00C92B49" w:rsidP="005F2C90">
            <w:pPr>
              <w:pStyle w:val="Brdtekst"/>
              <w:rPr>
                <w:rFonts w:ascii="Verdana" w:hAnsi="Verdana"/>
                <w:i w:val="0"/>
                <w:sz w:val="16"/>
                <w:szCs w:val="16"/>
              </w:rPr>
            </w:pPr>
            <w:r w:rsidRPr="008D043E">
              <w:rPr>
                <w:rFonts w:ascii="Verdana" w:eastAsiaTheme="minorHAnsi" w:hAnsi="Verdana" w:cstheme="minorBidi"/>
                <w:i w:val="0"/>
                <w:sz w:val="16"/>
                <w:szCs w:val="16"/>
              </w:rPr>
              <w:t xml:space="preserve"> </w:t>
            </w:r>
          </w:p>
          <w:p w14:paraId="1FD18887" w14:textId="77777777" w:rsidR="008D043E" w:rsidRDefault="001D27F6" w:rsidP="00175E1E">
            <w:pPr>
              <w:pStyle w:val="Brdtekst"/>
              <w:jc w:val="left"/>
              <w:rPr>
                <w:rFonts w:ascii="Verdana" w:hAnsi="Verdana"/>
                <w:b w:val="0"/>
                <w:iCs w:val="0"/>
                <w:sz w:val="16"/>
                <w:szCs w:val="16"/>
              </w:rPr>
            </w:pPr>
            <w:r>
              <w:rPr>
                <w:rFonts w:ascii="Verdana" w:eastAsiaTheme="minorHAnsi" w:hAnsi="Verdana" w:cstheme="minorBidi"/>
                <w:b w:val="0"/>
                <w:i w:val="0"/>
                <w:sz w:val="16"/>
                <w:szCs w:val="16"/>
              </w:rPr>
              <w:t>S</w:t>
            </w:r>
            <w:r w:rsidR="00C92B49" w:rsidRPr="008D043E">
              <w:rPr>
                <w:rFonts w:ascii="Verdana" w:eastAsiaTheme="minorHAnsi" w:hAnsi="Verdana" w:cstheme="minorBidi"/>
                <w:b w:val="0"/>
                <w:i w:val="0"/>
                <w:sz w:val="16"/>
                <w:szCs w:val="16"/>
              </w:rPr>
              <w:t>ker i henhold til</w:t>
            </w:r>
            <w:r w:rsidR="00C92B49" w:rsidRPr="008D043E">
              <w:rPr>
                <w:rFonts w:ascii="Verdana" w:eastAsiaTheme="minorHAnsi" w:hAnsi="Verdana" w:cstheme="minorBidi"/>
                <w:b w:val="0"/>
                <w:i w:val="0"/>
                <w:color w:val="222222"/>
                <w:sz w:val="16"/>
                <w:szCs w:val="16"/>
              </w:rPr>
              <w:t xml:space="preserve"> lokale transfusionsinstrukser og ved</w:t>
            </w:r>
            <w:r w:rsidR="008D043E" w:rsidRPr="008D043E">
              <w:rPr>
                <w:rFonts w:ascii="Verdana" w:eastAsiaTheme="minorHAnsi" w:hAnsi="Verdana" w:cstheme="minorBidi"/>
                <w:b w:val="0"/>
                <w:i w:val="0"/>
                <w:color w:val="222222"/>
                <w:sz w:val="16"/>
                <w:szCs w:val="16"/>
              </w:rPr>
              <w:t xml:space="preserve"> </w:t>
            </w:r>
            <w:r w:rsidR="00C92B49" w:rsidRPr="008D043E">
              <w:rPr>
                <w:rFonts w:ascii="Verdana" w:eastAsiaTheme="minorHAnsi" w:hAnsi="Verdana" w:cstheme="minorBidi"/>
                <w:b w:val="0"/>
                <w:i w:val="0"/>
                <w:sz w:val="16"/>
                <w:szCs w:val="16"/>
              </w:rPr>
              <w:t>konference med</w:t>
            </w:r>
            <w:r w:rsidR="008F56E7">
              <w:rPr>
                <w:rFonts w:ascii="Verdana" w:eastAsiaTheme="minorHAnsi" w:hAnsi="Verdana" w:cstheme="minorBidi"/>
                <w:b w:val="0"/>
                <w:i w:val="0"/>
                <w:sz w:val="16"/>
                <w:szCs w:val="16"/>
              </w:rPr>
              <w:t xml:space="preserve"> ansvarlig vagthavende læge vedr. koagulation og hæmostase</w:t>
            </w:r>
            <w:r w:rsidR="00175E1E">
              <w:rPr>
                <w:rFonts w:ascii="Verdana" w:eastAsiaTheme="minorHAnsi" w:hAnsi="Verdana" w:cstheme="minorBidi"/>
                <w:b w:val="0"/>
                <w:i w:val="0"/>
                <w:sz w:val="16"/>
                <w:szCs w:val="16"/>
              </w:rPr>
              <w:t xml:space="preserve"> (fx blødningsvagt). </w:t>
            </w:r>
          </w:p>
          <w:p w14:paraId="37A338E5" w14:textId="18556A09" w:rsidR="00175E1E" w:rsidRPr="008D043E" w:rsidRDefault="00175E1E" w:rsidP="00175E1E">
            <w:pPr>
              <w:pStyle w:val="Brdtekst"/>
              <w:jc w:val="left"/>
              <w:rPr>
                <w:rFonts w:ascii="Verdana" w:hAnsi="Verdana"/>
                <w:i w:val="0"/>
                <w:sz w:val="16"/>
                <w:szCs w:val="16"/>
              </w:rPr>
            </w:pPr>
          </w:p>
        </w:tc>
      </w:tr>
      <w:tr w:rsidR="001B0C81" w:rsidRPr="003A4777" w14:paraId="59B80188" w14:textId="77777777" w:rsidTr="00DB0976">
        <w:trPr>
          <w:trHeight w:val="889"/>
        </w:trPr>
        <w:tc>
          <w:tcPr>
            <w:cnfStyle w:val="001000000000" w:firstRow="0" w:lastRow="0" w:firstColumn="1" w:lastColumn="0" w:oddVBand="0" w:evenVBand="0" w:oddHBand="0" w:evenHBand="0" w:firstRowFirstColumn="0" w:firstRowLastColumn="0" w:lastRowFirstColumn="0" w:lastRowLastColumn="0"/>
            <w:tcW w:w="9887" w:type="dxa"/>
            <w:tcBorders>
              <w:right w:val="none" w:sz="0" w:space="0" w:color="auto"/>
            </w:tcBorders>
          </w:tcPr>
          <w:p w14:paraId="7A80F9F5" w14:textId="6966A526" w:rsidR="001B0C81" w:rsidRDefault="001B0C81" w:rsidP="00297416">
            <w:pPr>
              <w:pStyle w:val="Brdtekst"/>
              <w:jc w:val="left"/>
              <w:rPr>
                <w:rFonts w:ascii="Verdana" w:hAnsi="Verdana"/>
                <w:i w:val="0"/>
              </w:rPr>
            </w:pPr>
            <w:r w:rsidRPr="00AD3975">
              <w:rPr>
                <w:rFonts w:ascii="Verdana" w:hAnsi="Verdana"/>
                <w:i w:val="0"/>
              </w:rPr>
              <w:t>Adjuverende behandling:</w:t>
            </w:r>
          </w:p>
          <w:p w14:paraId="69B2E549" w14:textId="3B039A23" w:rsidR="00890C0C" w:rsidRDefault="00890C0C" w:rsidP="00297416">
            <w:pPr>
              <w:pStyle w:val="Brdtekst"/>
              <w:jc w:val="left"/>
              <w:rPr>
                <w:rFonts w:ascii="Verdana" w:hAnsi="Verdana"/>
                <w:i w:val="0"/>
              </w:rPr>
            </w:pPr>
          </w:p>
          <w:p w14:paraId="46E358F2" w14:textId="424B1B77" w:rsidR="00E75FCF" w:rsidRDefault="002A3B45" w:rsidP="00297416">
            <w:pPr>
              <w:pStyle w:val="Brdtekst"/>
              <w:jc w:val="left"/>
              <w:rPr>
                <w:rFonts w:ascii="Verdana" w:hAnsi="Verdana"/>
                <w:b w:val="0"/>
                <w:iCs w:val="0"/>
                <w:sz w:val="16"/>
                <w:szCs w:val="16"/>
              </w:rPr>
            </w:pPr>
            <w:r>
              <w:rPr>
                <w:rFonts w:ascii="Verdana" w:hAnsi="Verdana"/>
                <w:b w:val="0"/>
                <w:i w:val="0"/>
                <w:sz w:val="16"/>
                <w:szCs w:val="16"/>
              </w:rPr>
              <w:t xml:space="preserve">Der </w:t>
            </w:r>
            <w:r w:rsidR="009D13DD">
              <w:rPr>
                <w:rFonts w:ascii="Verdana" w:hAnsi="Verdana"/>
                <w:b w:val="0"/>
                <w:i w:val="0"/>
                <w:sz w:val="16"/>
                <w:szCs w:val="16"/>
              </w:rPr>
              <w:t>foreligger</w:t>
            </w:r>
            <w:r>
              <w:rPr>
                <w:rFonts w:ascii="Verdana" w:hAnsi="Verdana"/>
                <w:b w:val="0"/>
                <w:i w:val="0"/>
                <w:sz w:val="16"/>
                <w:szCs w:val="16"/>
              </w:rPr>
              <w:t xml:space="preserve"> ikke</w:t>
            </w:r>
            <w:r w:rsidR="00F940B4">
              <w:rPr>
                <w:rFonts w:ascii="Verdana" w:hAnsi="Verdana"/>
                <w:b w:val="0"/>
                <w:i w:val="0"/>
                <w:sz w:val="16"/>
                <w:szCs w:val="16"/>
              </w:rPr>
              <w:t xml:space="preserve"> </w:t>
            </w:r>
            <w:r w:rsidR="00FE0340">
              <w:rPr>
                <w:rFonts w:ascii="Verdana" w:hAnsi="Verdana"/>
                <w:b w:val="0"/>
                <w:i w:val="0"/>
                <w:sz w:val="16"/>
                <w:szCs w:val="16"/>
              </w:rPr>
              <w:t xml:space="preserve">tilstrækkelig </w:t>
            </w:r>
            <w:r>
              <w:rPr>
                <w:rFonts w:ascii="Verdana" w:hAnsi="Verdana"/>
                <w:b w:val="0"/>
                <w:i w:val="0"/>
                <w:sz w:val="16"/>
                <w:szCs w:val="16"/>
              </w:rPr>
              <w:t xml:space="preserve">evidens for </w:t>
            </w:r>
            <w:r w:rsidR="001E4F07">
              <w:rPr>
                <w:rFonts w:ascii="Verdana" w:hAnsi="Verdana"/>
                <w:b w:val="0"/>
                <w:i w:val="0"/>
                <w:sz w:val="16"/>
                <w:szCs w:val="16"/>
              </w:rPr>
              <w:t>H</w:t>
            </w:r>
            <w:r w:rsidR="009F301F">
              <w:rPr>
                <w:rFonts w:ascii="Verdana" w:hAnsi="Verdana"/>
                <w:b w:val="0"/>
                <w:i w:val="0"/>
                <w:sz w:val="16"/>
                <w:szCs w:val="16"/>
              </w:rPr>
              <w:t>yperbar oxygen terapi/trykkammer (</w:t>
            </w:r>
            <w:r w:rsidR="00E75FCF" w:rsidRPr="00E75FCF">
              <w:rPr>
                <w:rFonts w:ascii="Verdana" w:hAnsi="Verdana"/>
                <w:b w:val="0"/>
                <w:i w:val="0"/>
                <w:sz w:val="16"/>
                <w:szCs w:val="16"/>
              </w:rPr>
              <w:t>HBO</w:t>
            </w:r>
            <w:r w:rsidR="00E75FCF">
              <w:rPr>
                <w:rFonts w:ascii="Verdana" w:hAnsi="Verdana"/>
                <w:b w:val="0"/>
                <w:i w:val="0"/>
                <w:sz w:val="16"/>
                <w:szCs w:val="16"/>
              </w:rPr>
              <w:t>T</w:t>
            </w:r>
            <w:r w:rsidR="009F301F">
              <w:rPr>
                <w:rFonts w:ascii="Verdana" w:hAnsi="Verdana"/>
                <w:b w:val="0"/>
                <w:i w:val="0"/>
                <w:sz w:val="16"/>
                <w:szCs w:val="16"/>
              </w:rPr>
              <w:t>)</w:t>
            </w:r>
            <w:r w:rsidR="00E75FCF" w:rsidRPr="00E75FCF">
              <w:rPr>
                <w:rFonts w:ascii="Verdana" w:hAnsi="Verdana"/>
                <w:b w:val="0"/>
                <w:i w:val="0"/>
                <w:sz w:val="16"/>
                <w:szCs w:val="16"/>
              </w:rPr>
              <w:t xml:space="preserve"> som adjuverende behandling </w:t>
            </w:r>
            <w:r>
              <w:rPr>
                <w:rFonts w:ascii="Verdana" w:hAnsi="Verdana"/>
                <w:b w:val="0"/>
                <w:i w:val="0"/>
                <w:sz w:val="16"/>
                <w:szCs w:val="16"/>
              </w:rPr>
              <w:t>til NSTI</w:t>
            </w:r>
            <w:r w:rsidR="00363B13">
              <w:rPr>
                <w:rFonts w:ascii="Verdana" w:hAnsi="Verdana"/>
                <w:b w:val="0"/>
                <w:i w:val="0"/>
                <w:sz w:val="16"/>
                <w:szCs w:val="16"/>
              </w:rPr>
              <w:t xml:space="preserve">, hvorfor dette ikke </w:t>
            </w:r>
            <w:r w:rsidR="003F37FC">
              <w:rPr>
                <w:rFonts w:ascii="Verdana" w:hAnsi="Verdana"/>
                <w:b w:val="0"/>
                <w:i w:val="0"/>
                <w:sz w:val="16"/>
                <w:szCs w:val="16"/>
              </w:rPr>
              <w:t>anbefales</w:t>
            </w:r>
            <w:r w:rsidR="005134EE">
              <w:rPr>
                <w:rFonts w:ascii="Verdana" w:hAnsi="Verdana"/>
                <w:b w:val="0"/>
                <w:i w:val="0"/>
                <w:sz w:val="16"/>
                <w:szCs w:val="16"/>
              </w:rPr>
              <w:t xml:space="preserve"> som standardbehandling.</w:t>
            </w:r>
            <w:r w:rsidR="00607A3A">
              <w:rPr>
                <w:rFonts w:ascii="Verdana" w:hAnsi="Verdana"/>
                <w:b w:val="0"/>
                <w:i w:val="0"/>
                <w:sz w:val="16"/>
                <w:szCs w:val="16"/>
              </w:rPr>
              <w:t xml:space="preserve"> Eksperimentel behandling </w:t>
            </w:r>
            <w:r w:rsidR="00B3522F">
              <w:rPr>
                <w:rFonts w:ascii="Verdana" w:hAnsi="Verdana"/>
                <w:b w:val="0"/>
                <w:i w:val="0"/>
                <w:sz w:val="16"/>
                <w:szCs w:val="16"/>
              </w:rPr>
              <w:t>bør</w:t>
            </w:r>
            <w:r w:rsidR="00607A3A">
              <w:rPr>
                <w:rFonts w:ascii="Verdana" w:hAnsi="Verdana"/>
                <w:b w:val="0"/>
                <w:i w:val="0"/>
                <w:sz w:val="16"/>
                <w:szCs w:val="16"/>
              </w:rPr>
              <w:t xml:space="preserve"> pro</w:t>
            </w:r>
            <w:r w:rsidR="006B54B0">
              <w:rPr>
                <w:rFonts w:ascii="Verdana" w:hAnsi="Verdana"/>
                <w:b w:val="0"/>
                <w:i w:val="0"/>
                <w:sz w:val="16"/>
                <w:szCs w:val="16"/>
              </w:rPr>
              <w:t xml:space="preserve">tokolleres. </w:t>
            </w:r>
          </w:p>
          <w:p w14:paraId="1C9FFC0D" w14:textId="3CD2E2AC" w:rsidR="005134EE" w:rsidRDefault="005134EE" w:rsidP="00297416">
            <w:pPr>
              <w:pStyle w:val="Brdtekst"/>
              <w:jc w:val="left"/>
              <w:rPr>
                <w:rFonts w:ascii="Verdana" w:hAnsi="Verdana"/>
                <w:b w:val="0"/>
                <w:i w:val="0"/>
                <w:sz w:val="16"/>
                <w:szCs w:val="16"/>
              </w:rPr>
            </w:pPr>
          </w:p>
          <w:p w14:paraId="36C0237F" w14:textId="1480E506" w:rsidR="00E75FCF" w:rsidRPr="00E75FCF" w:rsidRDefault="005134EE" w:rsidP="005134EE">
            <w:pPr>
              <w:pStyle w:val="Brdtekst"/>
              <w:jc w:val="left"/>
              <w:rPr>
                <w:rFonts w:ascii="Verdana" w:hAnsi="Verdana"/>
                <w:b w:val="0"/>
                <w:i w:val="0"/>
                <w:sz w:val="16"/>
                <w:szCs w:val="16"/>
              </w:rPr>
            </w:pPr>
            <w:r>
              <w:rPr>
                <w:rFonts w:ascii="Verdana" w:hAnsi="Verdana"/>
                <w:b w:val="0"/>
                <w:i w:val="0"/>
                <w:sz w:val="16"/>
                <w:szCs w:val="16"/>
              </w:rPr>
              <w:t>Hvis en patient med mistænkt eller bekræftet NSTI har ”Streptococcal Toxic Schock Syndrome” (STSS) eller påvist fund af Streptococcus pyogenes (Gruppe A streptokokker) i blod eller væv, kan adjuverende behandling med intravenøs immunoglobulin overvejes.</w:t>
            </w:r>
            <w:r w:rsidR="00E75FCF">
              <w:rPr>
                <w:rFonts w:ascii="Verdana" w:hAnsi="Verdana"/>
                <w:b w:val="0"/>
                <w:i w:val="0"/>
                <w:sz w:val="16"/>
                <w:szCs w:val="16"/>
              </w:rPr>
              <w:t xml:space="preserve"> </w:t>
            </w:r>
          </w:p>
          <w:p w14:paraId="2D6012A5" w14:textId="272150C4" w:rsidR="001B0C81" w:rsidRPr="003A4777" w:rsidRDefault="001B0C81" w:rsidP="000C2536">
            <w:pPr>
              <w:pStyle w:val="NormalWeb"/>
              <w:shd w:val="clear" w:color="auto" w:fill="FFFFFF"/>
              <w:spacing w:before="269" w:beforeAutospacing="0" w:after="269" w:afterAutospacing="0"/>
              <w:jc w:val="left"/>
              <w:rPr>
                <w:rFonts w:ascii="Verdana" w:hAnsi="Verdana"/>
                <w:i w:val="0"/>
                <w:sz w:val="16"/>
                <w:szCs w:val="16"/>
              </w:rPr>
            </w:pPr>
            <w:r w:rsidRPr="003A4777">
              <w:rPr>
                <w:rFonts w:ascii="Verdana" w:hAnsi="Verdana"/>
                <w:i w:val="0"/>
                <w:color w:val="222222"/>
                <w:sz w:val="16"/>
                <w:szCs w:val="16"/>
              </w:rPr>
              <w:t>1: Daglig dos</w:t>
            </w:r>
            <w:r w:rsidR="00607BDB">
              <w:rPr>
                <w:rFonts w:ascii="Verdana" w:hAnsi="Verdana"/>
                <w:i w:val="0"/>
                <w:color w:val="222222"/>
                <w:sz w:val="16"/>
                <w:szCs w:val="16"/>
              </w:rPr>
              <w:t>ering 25 gr/dag i tre dage (børn efter vægt)</w:t>
            </w:r>
            <w:r w:rsidR="00F902DA">
              <w:rPr>
                <w:rFonts w:ascii="Verdana" w:hAnsi="Verdana"/>
                <w:i w:val="0"/>
                <w:color w:val="222222"/>
                <w:sz w:val="16"/>
                <w:szCs w:val="16"/>
              </w:rPr>
              <w:t>.</w:t>
            </w:r>
          </w:p>
        </w:tc>
      </w:tr>
      <w:tr w:rsidR="001B0C81" w:rsidRPr="003A4777" w14:paraId="546AC102" w14:textId="77777777" w:rsidTr="00DB0976">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9887" w:type="dxa"/>
            <w:tcBorders>
              <w:right w:val="none" w:sz="0" w:space="0" w:color="auto"/>
            </w:tcBorders>
          </w:tcPr>
          <w:p w14:paraId="2CC37362" w14:textId="3E214631" w:rsidR="001B0C81" w:rsidRDefault="001B0C81" w:rsidP="00297416">
            <w:pPr>
              <w:pStyle w:val="Listeafsnit"/>
              <w:ind w:left="0"/>
              <w:jc w:val="left"/>
              <w:rPr>
                <w:rFonts w:ascii="Verdana" w:hAnsi="Verdana"/>
                <w:b/>
                <w:i w:val="0"/>
                <w:sz w:val="24"/>
                <w:szCs w:val="24"/>
              </w:rPr>
            </w:pPr>
            <w:bookmarkStart w:id="1" w:name="_Hlk86753537"/>
            <w:r>
              <w:rPr>
                <w:rFonts w:ascii="Verdana" w:hAnsi="Verdana"/>
                <w:b/>
                <w:i w:val="0"/>
                <w:sz w:val="24"/>
                <w:szCs w:val="24"/>
              </w:rPr>
              <w:t xml:space="preserve">Tjekliste ved overflytning af den stabile patient </w:t>
            </w:r>
            <w:r w:rsidRPr="00AD3975">
              <w:rPr>
                <w:rFonts w:ascii="Verdana" w:hAnsi="Verdana"/>
                <w:b/>
                <w:i w:val="0"/>
                <w:sz w:val="24"/>
                <w:szCs w:val="24"/>
              </w:rPr>
              <w:t>fra Intensiv til sengeafdeling</w:t>
            </w:r>
          </w:p>
          <w:p w14:paraId="0103E58D" w14:textId="147ADBE2" w:rsidR="00804AA5" w:rsidRPr="000C2536" w:rsidRDefault="00804AA5" w:rsidP="00297416">
            <w:pPr>
              <w:numPr>
                <w:ilvl w:val="0"/>
                <w:numId w:val="19"/>
              </w:numPr>
              <w:spacing w:before="100" w:beforeAutospacing="1" w:after="100" w:afterAutospacing="1"/>
              <w:jc w:val="left"/>
              <w:rPr>
                <w:rFonts w:ascii="Verdana" w:eastAsia="Times New Roman" w:hAnsi="Verdana"/>
                <w:i w:val="0"/>
                <w:sz w:val="16"/>
                <w:szCs w:val="16"/>
              </w:rPr>
            </w:pPr>
            <w:r>
              <w:rPr>
                <w:rFonts w:ascii="Verdana" w:eastAsia="Times New Roman" w:hAnsi="Verdana"/>
                <w:i w:val="0"/>
                <w:sz w:val="16"/>
                <w:szCs w:val="16"/>
              </w:rPr>
              <w:t>Fremtidigt behandlingsniveau</w:t>
            </w:r>
          </w:p>
          <w:p w14:paraId="40B93773" w14:textId="5243759D" w:rsidR="00607BDB" w:rsidRDefault="00607BDB" w:rsidP="00297416">
            <w:pPr>
              <w:numPr>
                <w:ilvl w:val="0"/>
                <w:numId w:val="19"/>
              </w:numPr>
              <w:spacing w:before="100" w:beforeAutospacing="1" w:after="100" w:afterAutospacing="1"/>
              <w:jc w:val="left"/>
              <w:rPr>
                <w:rFonts w:ascii="Verdana" w:eastAsia="Times New Roman" w:hAnsi="Verdana"/>
                <w:i w:val="0"/>
                <w:sz w:val="16"/>
                <w:szCs w:val="16"/>
              </w:rPr>
            </w:pPr>
            <w:r>
              <w:rPr>
                <w:rFonts w:ascii="Verdana" w:eastAsia="Times New Roman" w:hAnsi="Verdana"/>
                <w:i w:val="0"/>
                <w:sz w:val="16"/>
                <w:szCs w:val="16"/>
              </w:rPr>
              <w:t>Antitrombotisk behandling</w:t>
            </w:r>
          </w:p>
          <w:p w14:paraId="39572D0A" w14:textId="308A3252" w:rsidR="001B0C81" w:rsidRPr="000B6253" w:rsidRDefault="001B0C81" w:rsidP="00297416">
            <w:pPr>
              <w:numPr>
                <w:ilvl w:val="0"/>
                <w:numId w:val="19"/>
              </w:numPr>
              <w:spacing w:before="100" w:beforeAutospacing="1" w:after="100" w:afterAutospacing="1"/>
              <w:jc w:val="left"/>
              <w:rPr>
                <w:rFonts w:ascii="Verdana" w:eastAsia="Times New Roman" w:hAnsi="Verdana"/>
                <w:i w:val="0"/>
                <w:sz w:val="16"/>
                <w:szCs w:val="16"/>
              </w:rPr>
            </w:pPr>
            <w:r w:rsidRPr="000B6253">
              <w:rPr>
                <w:rFonts w:ascii="Verdana" w:eastAsia="Times New Roman" w:hAnsi="Verdana"/>
                <w:i w:val="0"/>
                <w:sz w:val="16"/>
                <w:szCs w:val="16"/>
              </w:rPr>
              <w:t>Kirurgiske revisioner</w:t>
            </w:r>
          </w:p>
          <w:p w14:paraId="6067B6BE" w14:textId="77777777" w:rsidR="001B0C81" w:rsidRPr="000B6253" w:rsidRDefault="001B0C81" w:rsidP="00297416">
            <w:pPr>
              <w:numPr>
                <w:ilvl w:val="0"/>
                <w:numId w:val="19"/>
              </w:numPr>
              <w:spacing w:before="100" w:beforeAutospacing="1" w:after="100" w:afterAutospacing="1"/>
              <w:jc w:val="left"/>
              <w:rPr>
                <w:rFonts w:ascii="Verdana" w:eastAsia="Times New Roman" w:hAnsi="Verdana"/>
                <w:i w:val="0"/>
                <w:sz w:val="16"/>
                <w:szCs w:val="16"/>
              </w:rPr>
            </w:pPr>
            <w:r w:rsidRPr="000B6253">
              <w:rPr>
                <w:rFonts w:ascii="Verdana" w:eastAsia="Times New Roman" w:hAnsi="Verdana"/>
                <w:i w:val="0"/>
                <w:sz w:val="16"/>
                <w:szCs w:val="16"/>
              </w:rPr>
              <w:t>Sårbehandling</w:t>
            </w:r>
          </w:p>
          <w:p w14:paraId="05DA7643" w14:textId="77777777" w:rsidR="001B0C81" w:rsidRPr="000B6253" w:rsidRDefault="001B0C81" w:rsidP="00297416">
            <w:pPr>
              <w:numPr>
                <w:ilvl w:val="0"/>
                <w:numId w:val="19"/>
              </w:numPr>
              <w:spacing w:before="100" w:beforeAutospacing="1" w:after="100" w:afterAutospacing="1"/>
              <w:jc w:val="left"/>
              <w:rPr>
                <w:rFonts w:ascii="Verdana" w:eastAsia="Times New Roman" w:hAnsi="Verdana"/>
                <w:i w:val="0"/>
                <w:sz w:val="16"/>
                <w:szCs w:val="16"/>
              </w:rPr>
            </w:pPr>
            <w:r w:rsidRPr="000B6253">
              <w:rPr>
                <w:rFonts w:ascii="Verdana" w:eastAsia="Times New Roman" w:hAnsi="Verdana"/>
                <w:i w:val="0"/>
                <w:sz w:val="16"/>
                <w:szCs w:val="16"/>
              </w:rPr>
              <w:t>Antibiotikabehandling</w:t>
            </w:r>
          </w:p>
          <w:p w14:paraId="28F796A6" w14:textId="77777777" w:rsidR="001B0C81" w:rsidRPr="000B6253" w:rsidRDefault="001B0C81" w:rsidP="00297416">
            <w:pPr>
              <w:numPr>
                <w:ilvl w:val="0"/>
                <w:numId w:val="19"/>
              </w:numPr>
              <w:spacing w:before="100" w:beforeAutospacing="1" w:after="100" w:afterAutospacing="1"/>
              <w:jc w:val="left"/>
              <w:rPr>
                <w:rFonts w:ascii="Verdana" w:eastAsia="Times New Roman" w:hAnsi="Verdana"/>
                <w:i w:val="0"/>
                <w:sz w:val="16"/>
                <w:szCs w:val="16"/>
              </w:rPr>
            </w:pPr>
            <w:r w:rsidRPr="000B6253">
              <w:rPr>
                <w:rFonts w:ascii="Verdana" w:eastAsia="Times New Roman" w:hAnsi="Verdana"/>
                <w:i w:val="0"/>
                <w:sz w:val="16"/>
                <w:szCs w:val="16"/>
              </w:rPr>
              <w:t>Ernæringsterapi</w:t>
            </w:r>
          </w:p>
          <w:p w14:paraId="3D5B1B86" w14:textId="77777777" w:rsidR="001B0C81" w:rsidRPr="000B6253" w:rsidRDefault="001B0C81" w:rsidP="00297416">
            <w:pPr>
              <w:numPr>
                <w:ilvl w:val="0"/>
                <w:numId w:val="19"/>
              </w:numPr>
              <w:spacing w:before="100" w:beforeAutospacing="1" w:after="100" w:afterAutospacing="1"/>
              <w:jc w:val="left"/>
              <w:rPr>
                <w:rFonts w:ascii="Verdana" w:eastAsia="Times New Roman" w:hAnsi="Verdana"/>
                <w:i w:val="0"/>
                <w:sz w:val="16"/>
                <w:szCs w:val="16"/>
              </w:rPr>
            </w:pPr>
            <w:r w:rsidRPr="000B6253">
              <w:rPr>
                <w:rFonts w:ascii="Verdana" w:eastAsia="Times New Roman" w:hAnsi="Verdana"/>
                <w:i w:val="0"/>
                <w:sz w:val="16"/>
                <w:szCs w:val="16"/>
              </w:rPr>
              <w:t>Væskebehandling</w:t>
            </w:r>
          </w:p>
          <w:p w14:paraId="437A534A" w14:textId="77777777" w:rsidR="001B0C81" w:rsidRPr="000B6253" w:rsidRDefault="001B0C81" w:rsidP="00297416">
            <w:pPr>
              <w:numPr>
                <w:ilvl w:val="0"/>
                <w:numId w:val="19"/>
              </w:numPr>
              <w:spacing w:before="100" w:beforeAutospacing="1" w:after="100" w:afterAutospacing="1"/>
              <w:jc w:val="left"/>
              <w:rPr>
                <w:rFonts w:ascii="Verdana" w:eastAsia="Times New Roman" w:hAnsi="Verdana"/>
                <w:i w:val="0"/>
                <w:sz w:val="16"/>
                <w:szCs w:val="16"/>
              </w:rPr>
            </w:pPr>
            <w:r w:rsidRPr="000B6253">
              <w:rPr>
                <w:rFonts w:ascii="Verdana" w:eastAsia="Times New Roman" w:hAnsi="Verdana"/>
                <w:i w:val="0"/>
                <w:sz w:val="16"/>
                <w:szCs w:val="16"/>
              </w:rPr>
              <w:t>Smertebehandling</w:t>
            </w:r>
          </w:p>
          <w:p w14:paraId="1A76A37D" w14:textId="30839078" w:rsidR="001B0C81" w:rsidRPr="003A4777" w:rsidRDefault="001B0C81" w:rsidP="00297416">
            <w:pPr>
              <w:numPr>
                <w:ilvl w:val="0"/>
                <w:numId w:val="19"/>
              </w:numPr>
              <w:spacing w:before="100" w:beforeAutospacing="1" w:after="100" w:afterAutospacing="1"/>
              <w:jc w:val="left"/>
              <w:rPr>
                <w:rFonts w:ascii="Verdana" w:hAnsi="Verdana"/>
                <w:b/>
                <w:bCs/>
                <w:i w:val="0"/>
                <w:sz w:val="16"/>
                <w:szCs w:val="16"/>
              </w:rPr>
            </w:pPr>
            <w:r w:rsidRPr="000B6253">
              <w:rPr>
                <w:rFonts w:ascii="Verdana" w:eastAsia="Times New Roman" w:hAnsi="Verdana"/>
                <w:i w:val="0"/>
                <w:sz w:val="16"/>
                <w:szCs w:val="16"/>
              </w:rPr>
              <w:t>Fysioterapi og ergoterapi - mobilisering</w:t>
            </w:r>
            <w:r w:rsidR="00804AA5">
              <w:rPr>
                <w:rFonts w:ascii="Verdana" w:eastAsia="Times New Roman" w:hAnsi="Verdana"/>
                <w:i w:val="0"/>
                <w:sz w:val="16"/>
                <w:szCs w:val="16"/>
              </w:rPr>
              <w:t xml:space="preserve"> og rehabilitering</w:t>
            </w:r>
          </w:p>
        </w:tc>
      </w:tr>
      <w:tr w:rsidR="001B0C81" w:rsidRPr="003A4777" w14:paraId="4C5BBF3C" w14:textId="77777777" w:rsidTr="00DB0976">
        <w:trPr>
          <w:trHeight w:val="881"/>
        </w:trPr>
        <w:tc>
          <w:tcPr>
            <w:cnfStyle w:val="001000000000" w:firstRow="0" w:lastRow="0" w:firstColumn="1" w:lastColumn="0" w:oddVBand="0" w:evenVBand="0" w:oddHBand="0" w:evenHBand="0" w:firstRowFirstColumn="0" w:firstRowLastColumn="0" w:lastRowFirstColumn="0" w:lastRowLastColumn="0"/>
            <w:tcW w:w="9887" w:type="dxa"/>
            <w:tcBorders>
              <w:right w:val="none" w:sz="0" w:space="0" w:color="auto"/>
            </w:tcBorders>
          </w:tcPr>
          <w:p w14:paraId="152E492B" w14:textId="3547FF46" w:rsidR="001B0C81" w:rsidRDefault="00865994" w:rsidP="00297416">
            <w:pPr>
              <w:jc w:val="left"/>
              <w:rPr>
                <w:rFonts w:ascii="Verdana" w:hAnsi="Verdana"/>
                <w:b/>
                <w:bCs/>
                <w:i w:val="0"/>
                <w:sz w:val="24"/>
                <w:szCs w:val="24"/>
              </w:rPr>
            </w:pPr>
            <w:r>
              <w:rPr>
                <w:rFonts w:ascii="Verdana" w:hAnsi="Verdana"/>
                <w:b/>
                <w:bCs/>
                <w:i w:val="0"/>
                <w:sz w:val="24"/>
                <w:szCs w:val="24"/>
              </w:rPr>
              <w:lastRenderedPageBreak/>
              <w:t>Regionalt a</w:t>
            </w:r>
            <w:r w:rsidR="001B0C81" w:rsidRPr="00AD3975">
              <w:rPr>
                <w:rFonts w:ascii="Verdana" w:hAnsi="Verdana"/>
                <w:b/>
                <w:bCs/>
                <w:i w:val="0"/>
                <w:sz w:val="24"/>
                <w:szCs w:val="24"/>
              </w:rPr>
              <w:t>nsvar og organisering</w:t>
            </w:r>
          </w:p>
          <w:p w14:paraId="46CA066C" w14:textId="77777777" w:rsidR="00DD3C9A" w:rsidRDefault="00DD3C9A" w:rsidP="00297416">
            <w:pPr>
              <w:jc w:val="left"/>
              <w:rPr>
                <w:rFonts w:ascii="Verdana" w:hAnsi="Verdana"/>
                <w:b/>
                <w:bCs/>
                <w:i w:val="0"/>
                <w:sz w:val="24"/>
                <w:szCs w:val="24"/>
              </w:rPr>
            </w:pPr>
          </w:p>
          <w:p w14:paraId="2D650671" w14:textId="34585E92" w:rsidR="00EE6E80" w:rsidRDefault="00EE6E80" w:rsidP="00EE6E80">
            <w:pPr>
              <w:spacing w:after="120"/>
              <w:contextualSpacing/>
              <w:jc w:val="left"/>
              <w:rPr>
                <w:rFonts w:ascii="Verdana" w:hAnsi="Verdana"/>
                <w:sz w:val="16"/>
                <w:szCs w:val="16"/>
              </w:rPr>
            </w:pPr>
            <w:r w:rsidRPr="00553821">
              <w:rPr>
                <w:rFonts w:ascii="Verdana" w:hAnsi="Verdana"/>
                <w:i w:val="0"/>
                <w:iCs w:val="0"/>
                <w:sz w:val="16"/>
                <w:szCs w:val="16"/>
              </w:rPr>
              <w:t>Det påhviler regionerne at sikre, at den fremadrettede løbende opdatering</w:t>
            </w:r>
            <w:r w:rsidR="00A21E70">
              <w:rPr>
                <w:rFonts w:ascii="Verdana" w:hAnsi="Verdana"/>
                <w:i w:val="0"/>
                <w:iCs w:val="0"/>
                <w:sz w:val="16"/>
                <w:szCs w:val="16"/>
              </w:rPr>
              <w:t xml:space="preserve"> af den </w:t>
            </w:r>
            <w:r w:rsidR="00CF32A5">
              <w:rPr>
                <w:rFonts w:ascii="Verdana" w:hAnsi="Verdana"/>
                <w:i w:val="0"/>
                <w:iCs w:val="0"/>
                <w:sz w:val="16"/>
                <w:szCs w:val="16"/>
              </w:rPr>
              <w:t>tvær</w:t>
            </w:r>
            <w:r w:rsidR="00A21E70">
              <w:rPr>
                <w:rFonts w:ascii="Verdana" w:hAnsi="Verdana"/>
                <w:i w:val="0"/>
                <w:iCs w:val="0"/>
                <w:sz w:val="16"/>
                <w:szCs w:val="16"/>
              </w:rPr>
              <w:t>regionale kliniske</w:t>
            </w:r>
            <w:r w:rsidR="00CF32A5">
              <w:rPr>
                <w:rFonts w:ascii="Verdana" w:hAnsi="Verdana"/>
                <w:i w:val="0"/>
                <w:iCs w:val="0"/>
                <w:sz w:val="16"/>
                <w:szCs w:val="16"/>
              </w:rPr>
              <w:t xml:space="preserve"> retningslinje</w:t>
            </w:r>
            <w:r w:rsidRPr="00553821">
              <w:rPr>
                <w:rFonts w:ascii="Verdana" w:hAnsi="Verdana"/>
                <w:i w:val="0"/>
                <w:iCs w:val="0"/>
                <w:sz w:val="16"/>
                <w:szCs w:val="16"/>
              </w:rPr>
              <w:t xml:space="preserve"> finder sted i et tværregionalt, multidisciplinært samarbejde med inddragelse af alle relevante lægefaglige selskaber samt baseret på en gennemgang af evidensen på området. </w:t>
            </w:r>
            <w:r w:rsidR="00BF2CF8">
              <w:rPr>
                <w:rFonts w:ascii="Verdana" w:hAnsi="Verdana"/>
                <w:i w:val="0"/>
                <w:iCs w:val="0"/>
                <w:sz w:val="16"/>
                <w:szCs w:val="16"/>
              </w:rPr>
              <w:t xml:space="preserve">Ansvaret for at opdatere påhviler én region under ansvar af </w:t>
            </w:r>
            <w:r w:rsidR="00821B8B">
              <w:rPr>
                <w:rFonts w:ascii="Verdana" w:hAnsi="Verdana"/>
                <w:i w:val="0"/>
                <w:iCs w:val="0"/>
                <w:sz w:val="16"/>
                <w:szCs w:val="16"/>
              </w:rPr>
              <w:t>en lægefaglig direktør.</w:t>
            </w:r>
            <w:r w:rsidR="00CF32A5">
              <w:rPr>
                <w:rFonts w:ascii="Verdana" w:hAnsi="Verdana"/>
                <w:i w:val="0"/>
                <w:iCs w:val="0"/>
                <w:sz w:val="16"/>
                <w:szCs w:val="16"/>
              </w:rPr>
              <w:t xml:space="preserve"> </w:t>
            </w:r>
            <w:r w:rsidR="00CF32A5" w:rsidRPr="00172586">
              <w:rPr>
                <w:rFonts w:ascii="Verdana" w:hAnsi="Verdana"/>
                <w:i w:val="0"/>
                <w:iCs w:val="0"/>
                <w:sz w:val="16"/>
                <w:szCs w:val="16"/>
              </w:rPr>
              <w:t xml:space="preserve">Ansvarlig region: </w:t>
            </w:r>
            <w:r w:rsidR="00172586">
              <w:rPr>
                <w:rFonts w:ascii="Verdana" w:hAnsi="Verdana"/>
                <w:i w:val="0"/>
                <w:iCs w:val="0"/>
                <w:sz w:val="16"/>
                <w:szCs w:val="16"/>
              </w:rPr>
              <w:t>Region Syddanmark</w:t>
            </w:r>
          </w:p>
          <w:p w14:paraId="5823A804" w14:textId="6AF17B5D" w:rsidR="00821B8B" w:rsidRDefault="00821B8B" w:rsidP="00EE6E80">
            <w:pPr>
              <w:spacing w:after="120"/>
              <w:contextualSpacing/>
              <w:jc w:val="left"/>
              <w:rPr>
                <w:rFonts w:ascii="Verdana" w:hAnsi="Verdana"/>
                <w:sz w:val="16"/>
                <w:szCs w:val="16"/>
              </w:rPr>
            </w:pPr>
          </w:p>
          <w:p w14:paraId="4D169DCA" w14:textId="75FB3530" w:rsidR="00821B8B" w:rsidRPr="00553821" w:rsidRDefault="00821B8B" w:rsidP="00EE6E80">
            <w:pPr>
              <w:spacing w:after="120"/>
              <w:contextualSpacing/>
              <w:jc w:val="left"/>
              <w:rPr>
                <w:rFonts w:ascii="Verdana" w:hAnsi="Verdana"/>
                <w:i w:val="0"/>
                <w:iCs w:val="0"/>
                <w:sz w:val="16"/>
                <w:szCs w:val="16"/>
              </w:rPr>
            </w:pPr>
            <w:r>
              <w:rPr>
                <w:rFonts w:ascii="Verdana" w:hAnsi="Verdana"/>
                <w:i w:val="0"/>
                <w:iCs w:val="0"/>
                <w:sz w:val="16"/>
                <w:szCs w:val="16"/>
              </w:rPr>
              <w:t xml:space="preserve">Der henvises i øvrigt til de regionale instrukser og vejledninger på </w:t>
            </w:r>
            <w:r w:rsidR="00D86CE5">
              <w:rPr>
                <w:rFonts w:ascii="Verdana" w:hAnsi="Verdana"/>
                <w:i w:val="0"/>
                <w:iCs w:val="0"/>
                <w:sz w:val="16"/>
                <w:szCs w:val="16"/>
              </w:rPr>
              <w:t xml:space="preserve">området: </w:t>
            </w:r>
          </w:p>
          <w:p w14:paraId="18B9DD21" w14:textId="2E32334B" w:rsidR="00EE6E80" w:rsidRPr="00D86CE5" w:rsidRDefault="00EE6E80" w:rsidP="00297416">
            <w:pPr>
              <w:jc w:val="left"/>
              <w:rPr>
                <w:rFonts w:ascii="Verdana" w:hAnsi="Verdana"/>
                <w:i w:val="0"/>
                <w:iCs w:val="0"/>
                <w:sz w:val="16"/>
                <w:szCs w:val="16"/>
              </w:rPr>
            </w:pPr>
          </w:p>
          <w:p w14:paraId="0C4C3550" w14:textId="200FC100" w:rsidR="00C93F76" w:rsidRDefault="00C93F76" w:rsidP="007841FB">
            <w:pPr>
              <w:spacing w:after="240"/>
              <w:jc w:val="left"/>
              <w:rPr>
                <w:rFonts w:ascii="Verdana" w:hAnsi="Verdana"/>
                <w:b/>
                <w:bCs/>
                <w:sz w:val="16"/>
                <w:szCs w:val="16"/>
              </w:rPr>
            </w:pPr>
            <w:r w:rsidRPr="00363E55">
              <w:rPr>
                <w:rFonts w:ascii="Verdana" w:hAnsi="Verdana"/>
                <w:b/>
                <w:bCs/>
                <w:i w:val="0"/>
                <w:iCs w:val="0"/>
                <w:sz w:val="16"/>
                <w:szCs w:val="16"/>
              </w:rPr>
              <w:t xml:space="preserve">Region Nordjylland </w:t>
            </w:r>
          </w:p>
          <w:p w14:paraId="0B1A7E1C" w14:textId="77777777" w:rsidR="001C408A" w:rsidRPr="001C408A" w:rsidRDefault="001C408A" w:rsidP="001C408A">
            <w:pPr>
              <w:spacing w:after="240"/>
              <w:jc w:val="left"/>
              <w:rPr>
                <w:rFonts w:ascii="Verdana" w:hAnsi="Verdana"/>
                <w:sz w:val="16"/>
                <w:szCs w:val="16"/>
              </w:rPr>
            </w:pPr>
            <w:r w:rsidRPr="001C408A">
              <w:rPr>
                <w:rFonts w:ascii="Verdana" w:hAnsi="Verdana"/>
                <w:sz w:val="16"/>
                <w:szCs w:val="16"/>
              </w:rPr>
              <w:t xml:space="preserve">Regionalt (fælles for Aalborg UH og Regionshospital Nordjylland): </w:t>
            </w:r>
            <w:hyperlink r:id="rId12" w:history="1">
              <w:r w:rsidRPr="001C408A">
                <w:rPr>
                  <w:rStyle w:val="Hyperlink"/>
                  <w:rFonts w:ascii="Verdana" w:hAnsi="Verdana"/>
                  <w:i w:val="0"/>
                  <w:iCs w:val="0"/>
                  <w:sz w:val="16"/>
                  <w:szCs w:val="16"/>
                </w:rPr>
                <w:t>Nekrotiserende bløddelsinfektioner (rn.dk)</w:t>
              </w:r>
            </w:hyperlink>
          </w:p>
          <w:p w14:paraId="3A509A08" w14:textId="388D7E0E" w:rsidR="001C408A" w:rsidRPr="001C408A" w:rsidRDefault="001C408A" w:rsidP="001C408A">
            <w:pPr>
              <w:spacing w:after="240"/>
              <w:jc w:val="left"/>
              <w:rPr>
                <w:rFonts w:ascii="Verdana" w:hAnsi="Verdana"/>
                <w:sz w:val="16"/>
                <w:szCs w:val="16"/>
              </w:rPr>
            </w:pPr>
            <w:r w:rsidRPr="001C408A">
              <w:rPr>
                <w:rFonts w:ascii="Verdana" w:hAnsi="Verdana"/>
                <w:sz w:val="16"/>
                <w:szCs w:val="16"/>
              </w:rPr>
              <w:t xml:space="preserve"> Primærsektor: </w:t>
            </w:r>
            <w:hyperlink r:id="rId13" w:history="1">
              <w:r w:rsidRPr="001C408A">
                <w:rPr>
                  <w:rStyle w:val="Hyperlink"/>
                  <w:rFonts w:ascii="Verdana" w:hAnsi="Verdana"/>
                  <w:i w:val="0"/>
                  <w:iCs w:val="0"/>
                  <w:sz w:val="16"/>
                  <w:szCs w:val="16"/>
                </w:rPr>
                <w:t>Nekrotiserende bløddelsinfektioner (NSTI) (sundhed.dk)</w:t>
              </w:r>
            </w:hyperlink>
          </w:p>
          <w:p w14:paraId="05F54A79" w14:textId="2E36BF4D" w:rsidR="004A781E" w:rsidRPr="00363E55" w:rsidRDefault="007841FB" w:rsidP="007841FB">
            <w:pPr>
              <w:spacing w:after="240"/>
              <w:jc w:val="left"/>
              <w:rPr>
                <w:rFonts w:ascii="Verdana" w:hAnsi="Verdana"/>
                <w:b/>
                <w:bCs/>
                <w:sz w:val="16"/>
                <w:szCs w:val="16"/>
              </w:rPr>
            </w:pPr>
            <w:r w:rsidRPr="00363E55">
              <w:rPr>
                <w:rFonts w:ascii="Verdana" w:hAnsi="Verdana"/>
                <w:b/>
                <w:bCs/>
                <w:i w:val="0"/>
                <w:iCs w:val="0"/>
                <w:sz w:val="16"/>
                <w:szCs w:val="16"/>
              </w:rPr>
              <w:t xml:space="preserve">Region </w:t>
            </w:r>
            <w:r w:rsidR="00D86CE5" w:rsidRPr="00363E55">
              <w:rPr>
                <w:rFonts w:ascii="Verdana" w:hAnsi="Verdana"/>
                <w:b/>
                <w:bCs/>
                <w:i w:val="0"/>
                <w:iCs w:val="0"/>
                <w:sz w:val="16"/>
                <w:szCs w:val="16"/>
              </w:rPr>
              <w:t>Midtjyllan</w:t>
            </w:r>
            <w:r w:rsidR="00866593" w:rsidRPr="00363E55">
              <w:rPr>
                <w:rFonts w:ascii="Verdana" w:hAnsi="Verdana"/>
                <w:b/>
                <w:bCs/>
                <w:i w:val="0"/>
                <w:iCs w:val="0"/>
                <w:sz w:val="16"/>
                <w:szCs w:val="16"/>
              </w:rPr>
              <w:t>d</w:t>
            </w:r>
          </w:p>
          <w:p w14:paraId="169334B6" w14:textId="77777777" w:rsidR="004A781E" w:rsidRPr="004A781E" w:rsidRDefault="00964833" w:rsidP="004A781E">
            <w:pPr>
              <w:spacing w:after="240"/>
              <w:jc w:val="left"/>
              <w:rPr>
                <w:rFonts w:ascii="Verdana" w:hAnsi="Verdana"/>
                <w:sz w:val="16"/>
                <w:szCs w:val="16"/>
              </w:rPr>
            </w:pPr>
            <w:hyperlink r:id="rId14" w:tgtFrame="_blank" w:history="1">
              <w:r w:rsidR="004A781E" w:rsidRPr="004A781E">
                <w:rPr>
                  <w:rStyle w:val="Hyperlink"/>
                  <w:rFonts w:ascii="Verdana" w:hAnsi="Verdana"/>
                  <w:i w:val="0"/>
                  <w:iCs w:val="0"/>
                  <w:sz w:val="16"/>
                  <w:szCs w:val="16"/>
                </w:rPr>
                <w:t>Nekrotiserende fasciitis (NSTI) - diagnosticering og behandling, regional instruks</w:t>
              </w:r>
            </w:hyperlink>
            <w:r w:rsidR="004A781E" w:rsidRPr="004A781E">
              <w:rPr>
                <w:rFonts w:ascii="Verdana" w:hAnsi="Verdana"/>
                <w:sz w:val="16"/>
                <w:szCs w:val="16"/>
              </w:rPr>
              <w:t xml:space="preserve"> </w:t>
            </w:r>
          </w:p>
          <w:p w14:paraId="2859E8AF" w14:textId="77777777" w:rsidR="004A781E" w:rsidRPr="004A781E" w:rsidRDefault="00964833" w:rsidP="004A781E">
            <w:pPr>
              <w:spacing w:after="240"/>
              <w:jc w:val="left"/>
              <w:rPr>
                <w:rFonts w:ascii="Verdana" w:hAnsi="Verdana"/>
                <w:sz w:val="16"/>
                <w:szCs w:val="16"/>
              </w:rPr>
            </w:pPr>
            <w:hyperlink r:id="rId15" w:tgtFrame="_blank" w:history="1">
              <w:r w:rsidR="004A781E" w:rsidRPr="004A781E">
                <w:rPr>
                  <w:rStyle w:val="Hyperlink"/>
                  <w:rFonts w:ascii="Verdana" w:hAnsi="Verdana"/>
                  <w:i w:val="0"/>
                  <w:iCs w:val="0"/>
                  <w:sz w:val="16"/>
                  <w:szCs w:val="16"/>
                </w:rPr>
                <w:t>Nekrotiserende fasciitis (NSTI), quickguide til hurtig behandling, regional quickguide</w:t>
              </w:r>
            </w:hyperlink>
            <w:r w:rsidR="004A781E" w:rsidRPr="004A781E">
              <w:rPr>
                <w:rFonts w:ascii="Verdana" w:hAnsi="Verdana"/>
                <w:sz w:val="16"/>
                <w:szCs w:val="16"/>
              </w:rPr>
              <w:t>.</w:t>
            </w:r>
          </w:p>
          <w:p w14:paraId="75D2F183" w14:textId="13793456" w:rsidR="008A5BE7" w:rsidRDefault="007841FB" w:rsidP="007841FB">
            <w:pPr>
              <w:spacing w:after="240"/>
              <w:jc w:val="left"/>
              <w:rPr>
                <w:rFonts w:ascii="Verdana" w:hAnsi="Verdana"/>
                <w:b/>
                <w:bCs/>
                <w:sz w:val="16"/>
                <w:szCs w:val="16"/>
              </w:rPr>
            </w:pPr>
            <w:r w:rsidRPr="00363E55">
              <w:rPr>
                <w:rFonts w:ascii="Verdana" w:hAnsi="Verdana"/>
                <w:b/>
                <w:bCs/>
                <w:i w:val="0"/>
                <w:iCs w:val="0"/>
                <w:sz w:val="16"/>
                <w:szCs w:val="16"/>
              </w:rPr>
              <w:t>Region Syd</w:t>
            </w:r>
            <w:r w:rsidR="006B0CB0" w:rsidRPr="00363E55">
              <w:rPr>
                <w:rFonts w:ascii="Verdana" w:hAnsi="Verdana"/>
                <w:b/>
                <w:bCs/>
                <w:i w:val="0"/>
                <w:iCs w:val="0"/>
                <w:sz w:val="16"/>
                <w:szCs w:val="16"/>
              </w:rPr>
              <w:t>danmark</w:t>
            </w:r>
            <w:r w:rsidR="00086601">
              <w:rPr>
                <w:rFonts w:ascii="Verdana" w:hAnsi="Verdana"/>
                <w:b/>
                <w:bCs/>
                <w:i w:val="0"/>
                <w:iCs w:val="0"/>
                <w:sz w:val="16"/>
                <w:szCs w:val="16"/>
              </w:rPr>
              <w:t xml:space="preserve"> </w:t>
            </w:r>
          </w:p>
          <w:p w14:paraId="2EAE594D" w14:textId="03F83D7F" w:rsidR="00086601" w:rsidRDefault="00086601" w:rsidP="007841FB">
            <w:pPr>
              <w:spacing w:after="240"/>
              <w:jc w:val="left"/>
              <w:rPr>
                <w:rFonts w:ascii="Verdana" w:hAnsi="Verdana"/>
                <w:b/>
                <w:bCs/>
                <w:sz w:val="16"/>
                <w:szCs w:val="16"/>
              </w:rPr>
            </w:pPr>
            <w:r>
              <w:rPr>
                <w:rFonts w:ascii="Verdana" w:hAnsi="Verdana"/>
                <w:b/>
                <w:bCs/>
                <w:sz w:val="16"/>
                <w:szCs w:val="16"/>
              </w:rPr>
              <w:t xml:space="preserve">Traumemanual for nekrotiserende fasciitis </w:t>
            </w:r>
            <w:hyperlink r:id="rId16" w:history="1">
              <w:r w:rsidRPr="009645D5">
                <w:rPr>
                  <w:rStyle w:val="Hyperlink"/>
                  <w:rFonts w:ascii="Verdana" w:hAnsi="Verdana"/>
                  <w:b/>
                  <w:bCs/>
                  <w:sz w:val="16"/>
                  <w:szCs w:val="16"/>
                </w:rPr>
                <w:t>https://infonet.regionsyddanmark.dk/d4doc/formularer/Upload/2021/04/nf-manual.pdf?DokIDFrom=842326</w:t>
              </w:r>
            </w:hyperlink>
          </w:p>
          <w:p w14:paraId="390F6441" w14:textId="77777777" w:rsidR="00086601" w:rsidRDefault="00086601" w:rsidP="007841FB">
            <w:pPr>
              <w:spacing w:after="240"/>
              <w:jc w:val="left"/>
              <w:rPr>
                <w:rFonts w:ascii="Verdana" w:hAnsi="Verdana"/>
                <w:b/>
                <w:bCs/>
                <w:sz w:val="16"/>
                <w:szCs w:val="16"/>
              </w:rPr>
            </w:pPr>
          </w:p>
          <w:p w14:paraId="306D01B1" w14:textId="49B31254" w:rsidR="00363E55" w:rsidRPr="00363E55" w:rsidRDefault="007841FB" w:rsidP="007841FB">
            <w:pPr>
              <w:spacing w:after="240"/>
              <w:jc w:val="left"/>
              <w:rPr>
                <w:rFonts w:ascii="Verdana" w:hAnsi="Verdana"/>
                <w:b/>
                <w:bCs/>
                <w:sz w:val="16"/>
                <w:szCs w:val="16"/>
              </w:rPr>
            </w:pPr>
            <w:r w:rsidRPr="00363E55">
              <w:rPr>
                <w:rFonts w:ascii="Verdana" w:hAnsi="Verdana"/>
                <w:b/>
                <w:bCs/>
                <w:i w:val="0"/>
                <w:iCs w:val="0"/>
                <w:sz w:val="16"/>
                <w:szCs w:val="16"/>
              </w:rPr>
              <w:t>Region H</w:t>
            </w:r>
            <w:r w:rsidR="00CF32A5" w:rsidRPr="00363E55">
              <w:rPr>
                <w:rFonts w:ascii="Verdana" w:hAnsi="Verdana"/>
                <w:b/>
                <w:bCs/>
                <w:i w:val="0"/>
                <w:iCs w:val="0"/>
                <w:sz w:val="16"/>
                <w:szCs w:val="16"/>
              </w:rPr>
              <w:t>ovedstaden</w:t>
            </w:r>
          </w:p>
          <w:p w14:paraId="0F40B4D9" w14:textId="5F522520" w:rsidR="00536424" w:rsidRDefault="00CF32A5" w:rsidP="007841FB">
            <w:pPr>
              <w:spacing w:after="240"/>
              <w:jc w:val="left"/>
              <w:rPr>
                <w:rFonts w:ascii="Verdana" w:hAnsi="Verdana"/>
                <w:sz w:val="16"/>
                <w:szCs w:val="16"/>
              </w:rPr>
            </w:pPr>
            <w:r>
              <w:rPr>
                <w:rFonts w:ascii="Verdana" w:hAnsi="Verdana"/>
                <w:i w:val="0"/>
                <w:iCs w:val="0"/>
                <w:sz w:val="16"/>
                <w:szCs w:val="16"/>
              </w:rPr>
              <w:t xml:space="preserve"> </w:t>
            </w:r>
            <w:r w:rsidR="00536424" w:rsidRPr="00536424">
              <w:rPr>
                <w:rFonts w:asciiTheme="minorHAnsi" w:eastAsiaTheme="minorHAnsi" w:hAnsiTheme="minorHAnsi" w:cstheme="minorBidi"/>
                <w:i w:val="0"/>
                <w:iCs w:val="0"/>
                <w:sz w:val="22"/>
              </w:rPr>
              <w:t xml:space="preserve"> </w:t>
            </w:r>
            <w:hyperlink r:id="rId17" w:history="1">
              <w:r w:rsidR="00536424" w:rsidRPr="00536424">
                <w:rPr>
                  <w:rFonts w:asciiTheme="minorHAnsi" w:eastAsiaTheme="minorHAnsi" w:hAnsiTheme="minorHAnsi" w:cstheme="minorBidi"/>
                  <w:i w:val="0"/>
                  <w:iCs w:val="0"/>
                  <w:color w:val="0000FF"/>
                  <w:sz w:val="22"/>
                  <w:u w:val="single"/>
                </w:rPr>
                <w:t>VIP (regionh.dk)</w:t>
              </w:r>
            </w:hyperlink>
          </w:p>
          <w:p w14:paraId="41229D2E" w14:textId="50BCDCA9" w:rsidR="00C93F76" w:rsidRPr="00363E55" w:rsidRDefault="00C93F76" w:rsidP="007841FB">
            <w:pPr>
              <w:spacing w:after="240"/>
              <w:jc w:val="left"/>
              <w:rPr>
                <w:rFonts w:ascii="Verdana" w:hAnsi="Verdana"/>
                <w:b/>
                <w:bCs/>
                <w:sz w:val="16"/>
                <w:szCs w:val="16"/>
              </w:rPr>
            </w:pPr>
            <w:r w:rsidRPr="00363E55">
              <w:rPr>
                <w:rFonts w:ascii="Verdana" w:hAnsi="Verdana"/>
                <w:b/>
                <w:bCs/>
                <w:i w:val="0"/>
                <w:iCs w:val="0"/>
                <w:sz w:val="16"/>
                <w:szCs w:val="16"/>
              </w:rPr>
              <w:t>Region Sjælland</w:t>
            </w:r>
          </w:p>
          <w:p w14:paraId="4471BDD4" w14:textId="603C964B" w:rsidR="0010349E" w:rsidRPr="0010349E" w:rsidRDefault="0010349E" w:rsidP="0010349E">
            <w:pPr>
              <w:spacing w:after="240"/>
              <w:jc w:val="left"/>
              <w:rPr>
                <w:rFonts w:ascii="Verdana" w:hAnsi="Verdana"/>
                <w:sz w:val="16"/>
                <w:szCs w:val="16"/>
              </w:rPr>
            </w:pPr>
            <w:r>
              <w:rPr>
                <w:rFonts w:ascii="Verdana" w:hAnsi="Verdana"/>
                <w:sz w:val="16"/>
                <w:szCs w:val="16"/>
              </w:rPr>
              <w:t>D</w:t>
            </w:r>
            <w:r w:rsidRPr="0010349E">
              <w:rPr>
                <w:rFonts w:ascii="Verdana" w:hAnsi="Verdana"/>
                <w:sz w:val="16"/>
                <w:szCs w:val="16"/>
              </w:rPr>
              <w:t xml:space="preserve">okumenterne tilgås via internettet på </w:t>
            </w:r>
            <w:hyperlink r:id="rId18" w:history="1">
              <w:r w:rsidRPr="0010349E">
                <w:rPr>
                  <w:rStyle w:val="Hyperlink"/>
                  <w:rFonts w:ascii="Verdana" w:hAnsi="Verdana"/>
                  <w:i w:val="0"/>
                  <w:iCs w:val="0"/>
                  <w:sz w:val="16"/>
                  <w:szCs w:val="16"/>
                </w:rPr>
                <w:t>Region Sjællands Dokumentportal (regionsjaelland.dk)</w:t>
              </w:r>
            </w:hyperlink>
            <w:r w:rsidRPr="0010349E">
              <w:rPr>
                <w:rFonts w:ascii="Verdana" w:hAnsi="Verdana"/>
                <w:sz w:val="16"/>
                <w:szCs w:val="16"/>
              </w:rPr>
              <w:t>.</w:t>
            </w:r>
          </w:p>
          <w:p w14:paraId="5379850C" w14:textId="77777777" w:rsidR="0010349E" w:rsidRPr="0010349E" w:rsidRDefault="0010349E" w:rsidP="0010349E">
            <w:pPr>
              <w:spacing w:after="240"/>
              <w:jc w:val="left"/>
              <w:rPr>
                <w:rFonts w:ascii="Verdana" w:hAnsi="Verdana"/>
                <w:sz w:val="16"/>
                <w:szCs w:val="16"/>
              </w:rPr>
            </w:pPr>
            <w:r w:rsidRPr="0010349E">
              <w:rPr>
                <w:rFonts w:ascii="Verdana" w:hAnsi="Verdana"/>
                <w:sz w:val="16"/>
                <w:szCs w:val="16"/>
              </w:rPr>
              <w:t>De har følgende dokumentnumre:</w:t>
            </w:r>
          </w:p>
          <w:p w14:paraId="1AB8F947" w14:textId="77777777" w:rsidR="0010349E" w:rsidRPr="0010349E" w:rsidRDefault="0010349E" w:rsidP="0010349E">
            <w:pPr>
              <w:spacing w:after="240"/>
              <w:jc w:val="left"/>
              <w:rPr>
                <w:rFonts w:ascii="Verdana" w:hAnsi="Verdana"/>
                <w:sz w:val="16"/>
                <w:szCs w:val="16"/>
              </w:rPr>
            </w:pPr>
            <w:r w:rsidRPr="0010349E">
              <w:rPr>
                <w:rFonts w:ascii="Verdana" w:hAnsi="Verdana"/>
                <w:sz w:val="16"/>
                <w:szCs w:val="16"/>
              </w:rPr>
              <w:t xml:space="preserve">251987: </w:t>
            </w:r>
            <w:hyperlink r:id="rId19" w:history="1">
              <w:r w:rsidRPr="0010349E">
                <w:rPr>
                  <w:rStyle w:val="Hyperlink"/>
                  <w:rFonts w:ascii="Verdana" w:hAnsi="Verdana"/>
                  <w:i w:val="0"/>
                  <w:iCs w:val="0"/>
                  <w:sz w:val="16"/>
                  <w:szCs w:val="16"/>
                </w:rPr>
                <w:t>Anæstesi ROS-KOE - Nekrotiserende fasciitis på Intensivt Afsnit, behandling af, Sjællands Universitetshospital, Køge, ver. 5 (regsj.intern)</w:t>
              </w:r>
            </w:hyperlink>
          </w:p>
          <w:p w14:paraId="453FD0C4" w14:textId="77777777" w:rsidR="0010349E" w:rsidRPr="0010349E" w:rsidRDefault="0010349E" w:rsidP="0010349E">
            <w:pPr>
              <w:spacing w:after="240"/>
              <w:jc w:val="left"/>
              <w:rPr>
                <w:rFonts w:ascii="Verdana" w:hAnsi="Verdana"/>
                <w:sz w:val="16"/>
                <w:szCs w:val="16"/>
              </w:rPr>
            </w:pPr>
            <w:r w:rsidRPr="0010349E">
              <w:rPr>
                <w:rFonts w:ascii="Verdana" w:hAnsi="Verdana"/>
                <w:sz w:val="16"/>
                <w:szCs w:val="16"/>
              </w:rPr>
              <w:t xml:space="preserve">208277: </w:t>
            </w:r>
            <w:hyperlink r:id="rId20" w:history="1">
              <w:r w:rsidRPr="0010349E">
                <w:rPr>
                  <w:rStyle w:val="Hyperlink"/>
                  <w:rFonts w:ascii="Verdana" w:hAnsi="Verdana"/>
                  <w:i w:val="0"/>
                  <w:iCs w:val="0"/>
                  <w:sz w:val="16"/>
                  <w:szCs w:val="16"/>
                </w:rPr>
                <w:t>Kirurgi HOL - Nekrotiserende bløddelsinfektion, ver. 3 (regsj.intern)</w:t>
              </w:r>
            </w:hyperlink>
          </w:p>
          <w:p w14:paraId="3C38BCFB" w14:textId="77777777" w:rsidR="0010349E" w:rsidRPr="0010349E" w:rsidRDefault="0010349E" w:rsidP="0010349E">
            <w:pPr>
              <w:spacing w:after="240"/>
              <w:jc w:val="left"/>
              <w:rPr>
                <w:rFonts w:ascii="Verdana" w:hAnsi="Verdana"/>
                <w:sz w:val="16"/>
                <w:szCs w:val="16"/>
              </w:rPr>
            </w:pPr>
            <w:r w:rsidRPr="0010349E">
              <w:rPr>
                <w:rFonts w:ascii="Verdana" w:hAnsi="Verdana"/>
                <w:sz w:val="16"/>
                <w:szCs w:val="16"/>
              </w:rPr>
              <w:t xml:space="preserve">276018: </w:t>
            </w:r>
            <w:hyperlink r:id="rId21" w:history="1">
              <w:r w:rsidRPr="0010349E">
                <w:rPr>
                  <w:rStyle w:val="Hyperlink"/>
                  <w:rFonts w:ascii="Verdana" w:hAnsi="Verdana"/>
                  <w:i w:val="0"/>
                  <w:iCs w:val="0"/>
                  <w:sz w:val="16"/>
                  <w:szCs w:val="16"/>
                </w:rPr>
                <w:t>SYD Kir SLA/NAE - Nekrotiserende bløddelsinfektioner, ver. 5 (regsj.intern)</w:t>
              </w:r>
            </w:hyperlink>
          </w:p>
          <w:p w14:paraId="67B6B17D" w14:textId="77777777" w:rsidR="0010349E" w:rsidRPr="0010349E" w:rsidRDefault="0010349E" w:rsidP="0010349E">
            <w:pPr>
              <w:spacing w:after="240"/>
              <w:jc w:val="left"/>
              <w:rPr>
                <w:rFonts w:ascii="Verdana" w:hAnsi="Verdana"/>
                <w:sz w:val="16"/>
                <w:szCs w:val="16"/>
              </w:rPr>
            </w:pPr>
            <w:r w:rsidRPr="0010349E">
              <w:rPr>
                <w:rFonts w:ascii="Verdana" w:hAnsi="Verdana"/>
                <w:sz w:val="16"/>
                <w:szCs w:val="16"/>
              </w:rPr>
              <w:t xml:space="preserve">314409: </w:t>
            </w:r>
            <w:hyperlink r:id="rId22" w:history="1">
              <w:r w:rsidRPr="0010349E">
                <w:rPr>
                  <w:rStyle w:val="Hyperlink"/>
                  <w:rFonts w:ascii="Verdana" w:hAnsi="Verdana"/>
                  <w:i w:val="0"/>
                  <w:iCs w:val="0"/>
                  <w:sz w:val="16"/>
                  <w:szCs w:val="16"/>
                </w:rPr>
                <w:t>URO SUH - Fourniers gangræn (nekrotiserende fasciit og gasgangræn), ver. 3 (regsj.intern)</w:t>
              </w:r>
            </w:hyperlink>
          </w:p>
          <w:p w14:paraId="66C3ED1D" w14:textId="77777777" w:rsidR="0010349E" w:rsidRPr="0010349E" w:rsidRDefault="0010349E" w:rsidP="0010349E">
            <w:pPr>
              <w:spacing w:after="240"/>
              <w:jc w:val="left"/>
              <w:rPr>
                <w:rFonts w:ascii="Verdana" w:hAnsi="Verdana"/>
                <w:sz w:val="16"/>
                <w:szCs w:val="16"/>
              </w:rPr>
            </w:pPr>
            <w:r w:rsidRPr="0010349E">
              <w:rPr>
                <w:rFonts w:ascii="Verdana" w:hAnsi="Verdana"/>
                <w:sz w:val="16"/>
                <w:szCs w:val="16"/>
              </w:rPr>
              <w:t xml:space="preserve">638584: </w:t>
            </w:r>
            <w:hyperlink r:id="rId23" w:history="1">
              <w:r w:rsidRPr="0010349E">
                <w:rPr>
                  <w:rStyle w:val="Hyperlink"/>
                  <w:rFonts w:ascii="Verdana" w:hAnsi="Verdana"/>
                  <w:i w:val="0"/>
                  <w:iCs w:val="0"/>
                  <w:sz w:val="16"/>
                  <w:szCs w:val="16"/>
                </w:rPr>
                <w:t>Øre-Næse-Hals - Behandling af nekrotiserende fasciitis i hoved-halsområdet, ver. 1 (regsj.intern)</w:t>
              </w:r>
            </w:hyperlink>
          </w:p>
          <w:p w14:paraId="056C502C" w14:textId="77777777" w:rsidR="0010349E" w:rsidRPr="0010349E" w:rsidRDefault="0010349E" w:rsidP="0010349E">
            <w:pPr>
              <w:spacing w:after="240"/>
              <w:jc w:val="left"/>
              <w:rPr>
                <w:rFonts w:ascii="Verdana" w:hAnsi="Verdana"/>
                <w:sz w:val="16"/>
                <w:szCs w:val="16"/>
              </w:rPr>
            </w:pPr>
            <w:r w:rsidRPr="0010349E">
              <w:rPr>
                <w:rFonts w:ascii="Verdana" w:hAnsi="Verdana"/>
                <w:sz w:val="16"/>
                <w:szCs w:val="16"/>
              </w:rPr>
              <w:t xml:space="preserve">514296: </w:t>
            </w:r>
            <w:hyperlink r:id="rId24" w:history="1">
              <w:r w:rsidRPr="0010349E">
                <w:rPr>
                  <w:rStyle w:val="Hyperlink"/>
                  <w:rFonts w:ascii="Verdana" w:hAnsi="Verdana"/>
                  <w:i w:val="0"/>
                  <w:iCs w:val="0"/>
                  <w:sz w:val="16"/>
                  <w:szCs w:val="16"/>
                </w:rPr>
                <w:t>PHC - Teknisk disponering ved interhospitale transporter, ver. 4 (regsj.intern)</w:t>
              </w:r>
            </w:hyperlink>
          </w:p>
          <w:p w14:paraId="0BBF7E44" w14:textId="2FEE6931" w:rsidR="001B0C81" w:rsidRPr="004F79F3" w:rsidRDefault="001B0C81" w:rsidP="00297416">
            <w:pPr>
              <w:autoSpaceDE w:val="0"/>
              <w:autoSpaceDN w:val="0"/>
              <w:adjustRightInd w:val="0"/>
              <w:jc w:val="left"/>
              <w:rPr>
                <w:rFonts w:ascii="Verdana" w:hAnsi="Verdana"/>
                <w:b/>
                <w:bCs/>
                <w:i w:val="0"/>
                <w:sz w:val="24"/>
                <w:szCs w:val="24"/>
              </w:rPr>
            </w:pPr>
          </w:p>
        </w:tc>
      </w:tr>
      <w:tr w:rsidR="001B0C81" w:rsidRPr="003A4777" w14:paraId="0D428E3C" w14:textId="77777777" w:rsidTr="00DB0976">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9887" w:type="dxa"/>
            <w:tcBorders>
              <w:right w:val="none" w:sz="0" w:space="0" w:color="auto"/>
            </w:tcBorders>
          </w:tcPr>
          <w:p w14:paraId="600D5C44" w14:textId="77777777" w:rsidR="001B0C81" w:rsidRPr="00AD3975" w:rsidRDefault="001B0C81" w:rsidP="00297416">
            <w:pPr>
              <w:jc w:val="left"/>
              <w:rPr>
                <w:rFonts w:ascii="Verdana" w:hAnsi="Verdana"/>
                <w:b/>
                <w:bCs/>
                <w:i w:val="0"/>
                <w:sz w:val="24"/>
                <w:szCs w:val="24"/>
              </w:rPr>
            </w:pPr>
            <w:r w:rsidRPr="00AD3975">
              <w:rPr>
                <w:rFonts w:ascii="Verdana" w:hAnsi="Verdana"/>
                <w:b/>
                <w:bCs/>
                <w:i w:val="0"/>
                <w:sz w:val="24"/>
                <w:szCs w:val="24"/>
              </w:rPr>
              <w:t xml:space="preserve">Dokumentation  </w:t>
            </w:r>
          </w:p>
          <w:p w14:paraId="0483C584" w14:textId="118BE44A" w:rsidR="001B0C81" w:rsidRPr="003A4777" w:rsidRDefault="001B0C81" w:rsidP="00297416">
            <w:pPr>
              <w:shd w:val="clear" w:color="auto" w:fill="FFFFFF"/>
              <w:spacing w:before="269" w:after="269"/>
              <w:jc w:val="left"/>
              <w:rPr>
                <w:rFonts w:ascii="Verdana" w:eastAsia="Times New Roman" w:hAnsi="Verdana" w:cs="Times New Roman"/>
                <w:i w:val="0"/>
                <w:color w:val="222222"/>
                <w:sz w:val="16"/>
                <w:szCs w:val="16"/>
                <w:lang w:eastAsia="da-DK"/>
              </w:rPr>
            </w:pPr>
            <w:r w:rsidRPr="003A4777">
              <w:rPr>
                <w:rFonts w:ascii="Verdana" w:eastAsia="Times New Roman" w:hAnsi="Verdana" w:cs="Times New Roman"/>
                <w:i w:val="0"/>
                <w:color w:val="000000"/>
                <w:sz w:val="16"/>
                <w:szCs w:val="16"/>
                <w:u w:val="single"/>
                <w:lang w:eastAsia="da-DK"/>
              </w:rPr>
              <w:t>Alle</w:t>
            </w:r>
            <w:r w:rsidRPr="003A4777">
              <w:rPr>
                <w:rFonts w:ascii="Verdana" w:eastAsia="Times New Roman" w:hAnsi="Verdana" w:cs="Times New Roman"/>
                <w:i w:val="0"/>
                <w:color w:val="000000"/>
                <w:sz w:val="16"/>
                <w:szCs w:val="16"/>
                <w:lang w:eastAsia="da-DK"/>
              </w:rPr>
              <w:t> patienter, der opereres på mistanke om NSTI</w:t>
            </w:r>
            <w:r w:rsidR="0056350C">
              <w:rPr>
                <w:rFonts w:ascii="Verdana" w:eastAsia="Times New Roman" w:hAnsi="Verdana" w:cs="Times New Roman"/>
                <w:i w:val="0"/>
                <w:color w:val="000000"/>
                <w:sz w:val="16"/>
                <w:szCs w:val="16"/>
                <w:lang w:eastAsia="da-DK"/>
              </w:rPr>
              <w:t>,</w:t>
            </w:r>
            <w:r w:rsidRPr="003A4777">
              <w:rPr>
                <w:rFonts w:ascii="Verdana" w:eastAsia="Times New Roman" w:hAnsi="Verdana" w:cs="Times New Roman"/>
                <w:i w:val="0"/>
                <w:color w:val="000000"/>
                <w:sz w:val="16"/>
                <w:szCs w:val="16"/>
                <w:lang w:eastAsia="da-DK"/>
              </w:rPr>
              <w:t xml:space="preserve"> gives diagnosekoden DM 72.6 Nekrotiserende </w:t>
            </w:r>
            <w:r w:rsidR="00DF1060">
              <w:rPr>
                <w:rFonts w:ascii="Verdana" w:eastAsia="Times New Roman" w:hAnsi="Verdana" w:cs="Times New Roman"/>
                <w:i w:val="0"/>
                <w:color w:val="000000"/>
                <w:sz w:val="16"/>
                <w:szCs w:val="16"/>
                <w:lang w:eastAsia="da-DK"/>
              </w:rPr>
              <w:t>bløddelsinfektion</w:t>
            </w:r>
            <w:r w:rsidRPr="003A4777">
              <w:rPr>
                <w:rFonts w:ascii="Verdana" w:eastAsia="Times New Roman" w:hAnsi="Verdana" w:cs="Times New Roman"/>
                <w:i w:val="0"/>
                <w:color w:val="000000"/>
                <w:sz w:val="16"/>
                <w:szCs w:val="16"/>
                <w:lang w:eastAsia="da-DK"/>
              </w:rPr>
              <w:t>. </w:t>
            </w:r>
            <w:r w:rsidR="00DF1060">
              <w:rPr>
                <w:rFonts w:ascii="Verdana" w:eastAsia="Times New Roman" w:hAnsi="Verdana" w:cs="Times New Roman"/>
                <w:i w:val="0"/>
                <w:color w:val="000000"/>
                <w:sz w:val="16"/>
                <w:szCs w:val="16"/>
                <w:lang w:eastAsia="da-DK"/>
              </w:rPr>
              <w:t>Ved behov for yderligere klassifikation</w:t>
            </w:r>
            <w:r w:rsidR="00B70FC6">
              <w:rPr>
                <w:rFonts w:ascii="Verdana" w:eastAsia="Times New Roman" w:hAnsi="Verdana" w:cs="Times New Roman"/>
                <w:i w:val="0"/>
                <w:color w:val="000000"/>
                <w:sz w:val="16"/>
                <w:szCs w:val="16"/>
                <w:lang w:eastAsia="da-DK"/>
              </w:rPr>
              <w:t xml:space="preserve"> (som f.eks. Fourniers gan</w:t>
            </w:r>
            <w:r w:rsidR="000F6133">
              <w:rPr>
                <w:rFonts w:ascii="Verdana" w:eastAsia="Times New Roman" w:hAnsi="Verdana" w:cs="Times New Roman"/>
                <w:i w:val="0"/>
                <w:color w:val="000000"/>
                <w:sz w:val="16"/>
                <w:szCs w:val="16"/>
                <w:lang w:eastAsia="da-DK"/>
              </w:rPr>
              <w:t>græn</w:t>
            </w:r>
            <w:r w:rsidR="00B70FC6">
              <w:rPr>
                <w:rFonts w:ascii="Verdana" w:eastAsia="Times New Roman" w:hAnsi="Verdana" w:cs="Times New Roman"/>
                <w:i w:val="0"/>
                <w:color w:val="000000"/>
                <w:sz w:val="16"/>
                <w:szCs w:val="16"/>
                <w:lang w:eastAsia="da-DK"/>
              </w:rPr>
              <w:t xml:space="preserve">) </w:t>
            </w:r>
            <w:r w:rsidR="000F6133">
              <w:rPr>
                <w:rFonts w:ascii="Verdana" w:eastAsia="Times New Roman" w:hAnsi="Verdana" w:cs="Times New Roman"/>
                <w:i w:val="0"/>
                <w:color w:val="000000"/>
                <w:sz w:val="16"/>
                <w:szCs w:val="16"/>
                <w:lang w:eastAsia="da-DK"/>
              </w:rPr>
              <w:t xml:space="preserve">indsættes </w:t>
            </w:r>
            <w:r w:rsidR="00B70FC6">
              <w:rPr>
                <w:rFonts w:ascii="Verdana" w:eastAsia="Times New Roman" w:hAnsi="Verdana" w:cs="Times New Roman"/>
                <w:i w:val="0"/>
                <w:color w:val="000000"/>
                <w:sz w:val="16"/>
                <w:szCs w:val="16"/>
                <w:lang w:eastAsia="da-DK"/>
              </w:rPr>
              <w:t>disse som B-</w:t>
            </w:r>
            <w:r w:rsidR="00FB433A">
              <w:rPr>
                <w:rFonts w:ascii="Verdana" w:eastAsia="Times New Roman" w:hAnsi="Verdana" w:cs="Times New Roman"/>
                <w:i w:val="0"/>
                <w:color w:val="000000"/>
                <w:sz w:val="16"/>
                <w:szCs w:val="16"/>
                <w:lang w:eastAsia="da-DK"/>
              </w:rPr>
              <w:t xml:space="preserve"> eller </w:t>
            </w:r>
            <w:r w:rsidR="00B70FC6">
              <w:rPr>
                <w:rFonts w:ascii="Verdana" w:eastAsia="Times New Roman" w:hAnsi="Verdana" w:cs="Times New Roman"/>
                <w:i w:val="0"/>
                <w:color w:val="000000"/>
                <w:sz w:val="16"/>
                <w:szCs w:val="16"/>
                <w:lang w:eastAsia="da-DK"/>
              </w:rPr>
              <w:t>underdiagnose.</w:t>
            </w:r>
          </w:p>
          <w:p w14:paraId="4E3D0AB4" w14:textId="77777777" w:rsidR="001B0C81" w:rsidRPr="003A4777" w:rsidRDefault="001B0C81" w:rsidP="00297416">
            <w:pPr>
              <w:shd w:val="clear" w:color="auto" w:fill="FFFFFF"/>
              <w:spacing w:before="269" w:after="269"/>
              <w:jc w:val="left"/>
              <w:rPr>
                <w:rFonts w:ascii="Verdana" w:eastAsia="Times New Roman" w:hAnsi="Verdana" w:cs="Times New Roman"/>
                <w:i w:val="0"/>
                <w:color w:val="222222"/>
                <w:sz w:val="16"/>
                <w:szCs w:val="16"/>
                <w:lang w:eastAsia="da-DK"/>
              </w:rPr>
            </w:pPr>
            <w:r w:rsidRPr="003A4777">
              <w:rPr>
                <w:rFonts w:ascii="Verdana" w:eastAsia="Times New Roman" w:hAnsi="Verdana" w:cs="Times New Roman"/>
                <w:i w:val="0"/>
                <w:color w:val="000000"/>
                <w:sz w:val="16"/>
                <w:szCs w:val="16"/>
                <w:lang w:eastAsia="da-DK"/>
              </w:rPr>
              <w:t>Ved verificeret diagnose: DM 72.6 bibeholdes.</w:t>
            </w:r>
          </w:p>
          <w:p w14:paraId="4BF4E6AE" w14:textId="2CAA5D4E" w:rsidR="001B0C81" w:rsidRPr="003A4777" w:rsidRDefault="001B0C81" w:rsidP="00297416">
            <w:pPr>
              <w:pStyle w:val="Brdtekst2"/>
              <w:jc w:val="left"/>
              <w:rPr>
                <w:b/>
                <w:bCs/>
                <w:i w:val="0"/>
              </w:rPr>
            </w:pPr>
            <w:r w:rsidRPr="004F79F3">
              <w:rPr>
                <w:i w:val="0"/>
              </w:rPr>
              <w:lastRenderedPageBreak/>
              <w:t>Ved afkræftet diagnose</w:t>
            </w:r>
            <w:r>
              <w:rPr>
                <w:i w:val="0"/>
              </w:rPr>
              <w:t xml:space="preserve"> skal diagnose</w:t>
            </w:r>
            <w:r w:rsidR="00E81946">
              <w:rPr>
                <w:i w:val="0"/>
              </w:rPr>
              <w:t>koderne</w:t>
            </w:r>
            <w:r>
              <w:rPr>
                <w:i w:val="0"/>
              </w:rPr>
              <w:t xml:space="preserve"> opdateres. </w:t>
            </w:r>
          </w:p>
        </w:tc>
      </w:tr>
      <w:tr w:rsidR="00295F1A" w:rsidRPr="003A4777" w14:paraId="738114B7" w14:textId="77777777" w:rsidTr="00DB0976">
        <w:trPr>
          <w:trHeight w:val="889"/>
        </w:trPr>
        <w:tc>
          <w:tcPr>
            <w:cnfStyle w:val="001000000000" w:firstRow="0" w:lastRow="0" w:firstColumn="1" w:lastColumn="0" w:oddVBand="0" w:evenVBand="0" w:oddHBand="0" w:evenHBand="0" w:firstRowFirstColumn="0" w:firstRowLastColumn="0" w:lastRowFirstColumn="0" w:lastRowLastColumn="0"/>
            <w:tcW w:w="9887" w:type="dxa"/>
            <w:tcBorders>
              <w:right w:val="none" w:sz="0" w:space="0" w:color="auto"/>
            </w:tcBorders>
          </w:tcPr>
          <w:p w14:paraId="6AF6B793" w14:textId="77777777" w:rsidR="00295F1A" w:rsidRDefault="00295F1A" w:rsidP="00295F1A">
            <w:pPr>
              <w:jc w:val="left"/>
              <w:rPr>
                <w:rFonts w:ascii="Verdana" w:hAnsi="Verdana"/>
                <w:b/>
                <w:bCs/>
                <w:sz w:val="24"/>
                <w:szCs w:val="24"/>
              </w:rPr>
            </w:pPr>
            <w:r w:rsidRPr="00295F1A">
              <w:rPr>
                <w:rFonts w:ascii="Verdana" w:hAnsi="Verdana"/>
                <w:b/>
                <w:bCs/>
                <w:i w:val="0"/>
                <w:iCs w:val="0"/>
                <w:sz w:val="24"/>
                <w:szCs w:val="24"/>
              </w:rPr>
              <w:lastRenderedPageBreak/>
              <w:t>Forf</w:t>
            </w:r>
            <w:r>
              <w:rPr>
                <w:rFonts w:ascii="Verdana" w:hAnsi="Verdana"/>
                <w:b/>
                <w:bCs/>
                <w:i w:val="0"/>
                <w:iCs w:val="0"/>
                <w:sz w:val="24"/>
                <w:szCs w:val="24"/>
              </w:rPr>
              <w:t>attere</w:t>
            </w:r>
          </w:p>
          <w:p w14:paraId="7421B1E2" w14:textId="77777777" w:rsidR="00295F1A" w:rsidRDefault="00295F1A" w:rsidP="00295F1A">
            <w:pPr>
              <w:jc w:val="left"/>
              <w:rPr>
                <w:rFonts w:ascii="Verdana" w:hAnsi="Verdana"/>
                <w:sz w:val="16"/>
                <w:szCs w:val="16"/>
              </w:rPr>
            </w:pPr>
            <w:r>
              <w:rPr>
                <w:rFonts w:ascii="Verdana" w:hAnsi="Verdana"/>
                <w:i w:val="0"/>
                <w:iCs w:val="0"/>
                <w:sz w:val="16"/>
                <w:szCs w:val="16"/>
              </w:rPr>
              <w:t>Retningslinjen er udarbejdet af en tværregional arbejdsgruppe med deltagelse af Styrelsen for Patientsikkerhed som observatør.</w:t>
            </w:r>
          </w:p>
          <w:p w14:paraId="08D03394" w14:textId="77777777" w:rsidR="00295F1A" w:rsidRDefault="00295F1A" w:rsidP="00295F1A">
            <w:pPr>
              <w:jc w:val="left"/>
              <w:rPr>
                <w:rFonts w:ascii="Verdana" w:hAnsi="Verdana"/>
                <w:sz w:val="16"/>
                <w:szCs w:val="16"/>
              </w:rPr>
            </w:pPr>
          </w:p>
          <w:p w14:paraId="43E3F858" w14:textId="71748B3B" w:rsidR="00295F1A" w:rsidRDefault="00295F1A" w:rsidP="00295F1A">
            <w:pPr>
              <w:jc w:val="left"/>
              <w:rPr>
                <w:rFonts w:ascii="Verdana" w:hAnsi="Verdana"/>
                <w:sz w:val="16"/>
                <w:szCs w:val="16"/>
              </w:rPr>
            </w:pPr>
            <w:r>
              <w:rPr>
                <w:rFonts w:ascii="Verdana" w:hAnsi="Verdana"/>
                <w:i w:val="0"/>
                <w:iCs w:val="0"/>
                <w:sz w:val="16"/>
                <w:szCs w:val="16"/>
              </w:rPr>
              <w:t xml:space="preserve">Henvendelse vedrørende indhold og opdateringsforslag: </w:t>
            </w:r>
          </w:p>
          <w:p w14:paraId="3E4E5F69" w14:textId="77777777" w:rsidR="00295F1A" w:rsidRPr="00295F1A" w:rsidRDefault="00295F1A" w:rsidP="004E5EAD">
            <w:pPr>
              <w:ind w:left="720"/>
              <w:jc w:val="center"/>
              <w:rPr>
                <w:rFonts w:ascii="Verdana" w:hAnsi="Verdana"/>
                <w:sz w:val="16"/>
                <w:szCs w:val="16"/>
              </w:rPr>
            </w:pPr>
          </w:p>
          <w:p w14:paraId="174B4535" w14:textId="2400971A" w:rsidR="0015504C" w:rsidRDefault="0015504C" w:rsidP="0010349E">
            <w:pPr>
              <w:jc w:val="left"/>
              <w:rPr>
                <w:rFonts w:ascii="Verdana" w:hAnsi="Verdana"/>
                <w:sz w:val="16"/>
                <w:szCs w:val="16"/>
              </w:rPr>
            </w:pPr>
            <w:r>
              <w:rPr>
                <w:rFonts w:ascii="Verdana" w:hAnsi="Verdana"/>
                <w:i w:val="0"/>
                <w:iCs w:val="0"/>
                <w:sz w:val="16"/>
                <w:szCs w:val="16"/>
              </w:rPr>
              <w:t xml:space="preserve">Tine Nymark, Ortopædkirurgisk afdeling, OUH, </w:t>
            </w:r>
            <w:hyperlink r:id="rId25" w:history="1">
              <w:r w:rsidRPr="00CD72CC">
                <w:rPr>
                  <w:rStyle w:val="Hyperlink"/>
                  <w:rFonts w:ascii="Verdana" w:hAnsi="Verdana"/>
                  <w:sz w:val="16"/>
                  <w:szCs w:val="16"/>
                </w:rPr>
                <w:t>tine.nymark@rsyd.dk</w:t>
              </w:r>
            </w:hyperlink>
          </w:p>
          <w:p w14:paraId="7728082D" w14:textId="77777777" w:rsidR="0015504C" w:rsidRDefault="0015504C" w:rsidP="0010349E">
            <w:pPr>
              <w:jc w:val="left"/>
              <w:rPr>
                <w:rFonts w:ascii="Verdana" w:hAnsi="Verdana"/>
                <w:sz w:val="16"/>
                <w:szCs w:val="16"/>
              </w:rPr>
            </w:pPr>
          </w:p>
          <w:p w14:paraId="6FE50A29" w14:textId="28556AE5" w:rsidR="0010349E" w:rsidRDefault="0010349E" w:rsidP="0010349E">
            <w:pPr>
              <w:jc w:val="left"/>
              <w:rPr>
                <w:rStyle w:val="Hyperlink"/>
                <w:rFonts w:ascii="Verdana" w:hAnsi="Verdana"/>
                <w:i w:val="0"/>
                <w:iCs w:val="0"/>
                <w:sz w:val="16"/>
                <w:szCs w:val="16"/>
              </w:rPr>
            </w:pPr>
            <w:r w:rsidRPr="0010349E">
              <w:rPr>
                <w:rFonts w:ascii="Verdana" w:hAnsi="Verdana"/>
                <w:i w:val="0"/>
                <w:iCs w:val="0"/>
                <w:sz w:val="16"/>
                <w:szCs w:val="16"/>
              </w:rPr>
              <w:t>Isik Somuncu Johansen, Region Syddanmark, infektionsmedicinsk afdeling</w:t>
            </w:r>
            <w:r w:rsidR="0015504C">
              <w:rPr>
                <w:rFonts w:ascii="Verdana" w:hAnsi="Verdana"/>
                <w:i w:val="0"/>
                <w:iCs w:val="0"/>
                <w:sz w:val="16"/>
                <w:szCs w:val="16"/>
              </w:rPr>
              <w:t>, OUH,</w:t>
            </w:r>
            <w:r>
              <w:rPr>
                <w:rFonts w:ascii="Verdana" w:hAnsi="Verdana"/>
                <w:i w:val="0"/>
                <w:iCs w:val="0"/>
                <w:sz w:val="16"/>
                <w:szCs w:val="16"/>
              </w:rPr>
              <w:t xml:space="preserve"> </w:t>
            </w:r>
            <w:hyperlink r:id="rId26" w:history="1">
              <w:r w:rsidRPr="00B26599">
                <w:rPr>
                  <w:rStyle w:val="Hyperlink"/>
                  <w:rFonts w:ascii="Verdana" w:hAnsi="Verdana"/>
                  <w:sz w:val="16"/>
                  <w:szCs w:val="16"/>
                </w:rPr>
                <w:t>Isik.Somuncu.Johansen@rsyd.dk</w:t>
              </w:r>
            </w:hyperlink>
          </w:p>
          <w:p w14:paraId="6FF28B3C" w14:textId="46D477E7" w:rsidR="007D1C69" w:rsidRPr="007D1C69" w:rsidRDefault="007D1C69" w:rsidP="0010349E">
            <w:pPr>
              <w:jc w:val="left"/>
              <w:rPr>
                <w:rStyle w:val="Hyperlink"/>
                <w:rFonts w:ascii="Verdana" w:hAnsi="Verdana"/>
                <w:i w:val="0"/>
                <w:iCs w:val="0"/>
                <w:sz w:val="16"/>
                <w:szCs w:val="16"/>
              </w:rPr>
            </w:pPr>
          </w:p>
          <w:p w14:paraId="6008C38A" w14:textId="6197DE64" w:rsidR="007D1C69" w:rsidRPr="0010349E" w:rsidRDefault="007D1C69" w:rsidP="007D1C69">
            <w:pPr>
              <w:jc w:val="left"/>
              <w:rPr>
                <w:rFonts w:ascii="Verdana" w:hAnsi="Verdana"/>
                <w:sz w:val="16"/>
                <w:szCs w:val="16"/>
              </w:rPr>
            </w:pPr>
            <w:r w:rsidRPr="007D1C69">
              <w:rPr>
                <w:rFonts w:ascii="Verdana" w:hAnsi="Verdana"/>
                <w:i w:val="0"/>
                <w:iCs w:val="0"/>
                <w:sz w:val="16"/>
                <w:szCs w:val="16"/>
              </w:rPr>
              <w:t>Cecilie Kvist, Region Syddanmark,</w:t>
            </w:r>
            <w:r w:rsidRPr="007D1C69">
              <w:rPr>
                <w:rFonts w:ascii="Arial" w:hAnsi="Arial" w:cs="Arial"/>
                <w:i w:val="0"/>
                <w:iCs w:val="0"/>
                <w:color w:val="000000"/>
                <w:sz w:val="20"/>
                <w:szCs w:val="20"/>
                <w:lang w:eastAsia="da-DK"/>
              </w:rPr>
              <w:t xml:space="preserve"> </w:t>
            </w:r>
            <w:r w:rsidRPr="007D1C69">
              <w:rPr>
                <w:rFonts w:ascii="Verdana" w:hAnsi="Verdana"/>
                <w:i w:val="0"/>
                <w:iCs w:val="0"/>
                <w:sz w:val="16"/>
                <w:szCs w:val="16"/>
              </w:rPr>
              <w:t>Patientsikkerhed, Kvalitet og Forskning</w:t>
            </w:r>
            <w:r>
              <w:rPr>
                <w:rFonts w:ascii="Verdana" w:hAnsi="Verdana"/>
                <w:sz w:val="16"/>
                <w:szCs w:val="16"/>
              </w:rPr>
              <w:t xml:space="preserve">, </w:t>
            </w:r>
            <w:hyperlink r:id="rId27" w:history="1">
              <w:r w:rsidRPr="0017041E">
                <w:rPr>
                  <w:rStyle w:val="Hyperlink"/>
                  <w:rFonts w:ascii="Verdana" w:hAnsi="Verdana"/>
                  <w:color w:val="2E74B5" w:themeColor="accent1" w:themeShade="BF"/>
                  <w:sz w:val="16"/>
                  <w:szCs w:val="16"/>
                </w:rPr>
                <w:t>Cecilie.Kvist@rsyd.dk</w:t>
              </w:r>
            </w:hyperlink>
          </w:p>
          <w:p w14:paraId="5AB794B8" w14:textId="77777777" w:rsidR="00295F1A" w:rsidRPr="0010349E" w:rsidRDefault="00295F1A" w:rsidP="004E5EAD">
            <w:pPr>
              <w:ind w:left="360"/>
              <w:rPr>
                <w:rFonts w:ascii="Verdana" w:hAnsi="Verdana"/>
                <w:i w:val="0"/>
                <w:iCs w:val="0"/>
                <w:sz w:val="16"/>
                <w:szCs w:val="16"/>
              </w:rPr>
            </w:pPr>
          </w:p>
          <w:p w14:paraId="02CFCB2F" w14:textId="0A36D18C" w:rsidR="00295F1A" w:rsidRDefault="00295F1A" w:rsidP="00295F1A">
            <w:pPr>
              <w:jc w:val="left"/>
              <w:rPr>
                <w:rStyle w:val="Hyperlink"/>
                <w:rFonts w:ascii="Verdana" w:hAnsi="Verdana"/>
                <w:i w:val="0"/>
                <w:iCs w:val="0"/>
                <w:sz w:val="16"/>
                <w:szCs w:val="16"/>
              </w:rPr>
            </w:pPr>
            <w:r w:rsidRPr="00295F1A">
              <w:rPr>
                <w:rFonts w:ascii="Verdana" w:hAnsi="Verdana"/>
                <w:i w:val="0"/>
                <w:iCs w:val="0"/>
                <w:sz w:val="16"/>
                <w:szCs w:val="16"/>
              </w:rPr>
              <w:t xml:space="preserve">Morten Svenning Nielsen, Region Syddanmark, Lægevagten. </w:t>
            </w:r>
            <w:r w:rsidR="0010349E">
              <w:t xml:space="preserve"> </w:t>
            </w:r>
            <w:hyperlink r:id="rId28" w:history="1">
              <w:r w:rsidR="0010349E" w:rsidRPr="00B26599">
                <w:rPr>
                  <w:rStyle w:val="Hyperlink"/>
                  <w:rFonts w:ascii="Verdana" w:hAnsi="Verdana"/>
                  <w:sz w:val="16"/>
                  <w:szCs w:val="16"/>
                </w:rPr>
                <w:t>morten@svenning.org</w:t>
              </w:r>
            </w:hyperlink>
          </w:p>
          <w:p w14:paraId="54F5E7BF" w14:textId="4FE7FFA8" w:rsidR="00E40D31" w:rsidRDefault="00E40D31" w:rsidP="00295F1A">
            <w:pPr>
              <w:jc w:val="left"/>
              <w:rPr>
                <w:rStyle w:val="Hyperlink"/>
                <w:rFonts w:ascii="Verdana" w:hAnsi="Verdana"/>
                <w:sz w:val="16"/>
                <w:szCs w:val="16"/>
              </w:rPr>
            </w:pPr>
          </w:p>
          <w:p w14:paraId="1247B005" w14:textId="1D1F4F3C" w:rsidR="00E40D31" w:rsidRPr="00E40D31" w:rsidRDefault="00E40D31" w:rsidP="00E40D31">
            <w:pPr>
              <w:jc w:val="left"/>
              <w:rPr>
                <w:rStyle w:val="Hyperlink"/>
                <w:rFonts w:ascii="Verdana" w:hAnsi="Verdana"/>
                <w:b/>
                <w:bCs/>
                <w:i w:val="0"/>
                <w:iCs w:val="0"/>
                <w:color w:val="auto"/>
                <w:sz w:val="16"/>
                <w:szCs w:val="16"/>
                <w:u w:val="none"/>
              </w:rPr>
            </w:pPr>
            <w:r w:rsidRPr="00E40D31">
              <w:rPr>
                <w:rStyle w:val="Hyperlink"/>
                <w:rFonts w:ascii="Verdana" w:hAnsi="Verdana"/>
                <w:b/>
                <w:bCs/>
                <w:i w:val="0"/>
                <w:iCs w:val="0"/>
                <w:color w:val="auto"/>
                <w:sz w:val="16"/>
                <w:szCs w:val="16"/>
                <w:u w:val="none"/>
              </w:rPr>
              <w:t>Arbejdsgruppens medlemmer:</w:t>
            </w:r>
          </w:p>
          <w:p w14:paraId="24CA8278" w14:textId="07FBFBA8" w:rsidR="007D1C69" w:rsidRDefault="007D1C69" w:rsidP="00295F1A">
            <w:pPr>
              <w:jc w:val="left"/>
              <w:rPr>
                <w:rStyle w:val="Hyperlink"/>
                <w:rFonts w:ascii="Verdana" w:hAnsi="Verdana"/>
                <w:i w:val="0"/>
                <w:iCs w:val="0"/>
                <w:sz w:val="16"/>
                <w:szCs w:val="16"/>
              </w:rPr>
            </w:pPr>
          </w:p>
          <w:p w14:paraId="326C7AFB"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Erik Jylling (formand), sundhedspolitisk direktør, Danske Regioner.</w:t>
            </w:r>
          </w:p>
          <w:p w14:paraId="06B6C61B"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 xml:space="preserve">Hans Fjeldsøe-Hansen, Region Sjælland, anæstesiologisk afdeling. </w:t>
            </w:r>
          </w:p>
          <w:p w14:paraId="2CDAA1E6"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 xml:space="preserve">Anette Fedder, Region Midtjylland, akutmodtagelsen. </w:t>
            </w:r>
          </w:p>
          <w:p w14:paraId="5A81AED9"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Jørn Munkhof Møller, Region Nordjylland, Klinik Medicin og Akut</w:t>
            </w:r>
          </w:p>
          <w:p w14:paraId="3C1DA0CF"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 xml:space="preserve">Erling Laxáfoss, Region Sjælland, ortopædkirurgisk afdeling. </w:t>
            </w:r>
          </w:p>
          <w:p w14:paraId="57AF0734"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Isik Somuncu Johansen, Region Syddanmark, infektionsmedicinsk afdeling.</w:t>
            </w:r>
          </w:p>
          <w:p w14:paraId="70B44635"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 xml:space="preserve">Morten Svenning Nielsen, Region Syddanmark, Lægevagten. </w:t>
            </w:r>
          </w:p>
          <w:p w14:paraId="4EF643CF"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Gitte Henriette Søndergaard, Region Hovedstaden, 1813.</w:t>
            </w:r>
            <w:bookmarkStart w:id="2" w:name="_Hlk86661267"/>
            <w:r w:rsidRPr="00E40D31">
              <w:rPr>
                <w:rFonts w:ascii="Verdana" w:hAnsi="Verdana"/>
                <w:i w:val="0"/>
                <w:iCs w:val="0"/>
                <w:sz w:val="16"/>
                <w:szCs w:val="16"/>
              </w:rPr>
              <w:t xml:space="preserve"> </w:t>
            </w:r>
          </w:p>
          <w:bookmarkEnd w:id="2"/>
          <w:p w14:paraId="58942D0C"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 xml:space="preserve">Michael Vestergaard Thomsen, Region Hovedstaden, Afdeling for Plastikkirurgi og Brandsårsbehandling. </w:t>
            </w:r>
          </w:p>
          <w:p w14:paraId="4790FED3"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 xml:space="preserve">Tine Nymark, Region Syddanmark, ortopædkirurgisk afdeling. </w:t>
            </w:r>
          </w:p>
          <w:p w14:paraId="208CB9D9"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 xml:space="preserve">Mikala Wang, Region Midtjylland, Institut for Klinisk Medicin - Klinisk Mikrobiologi. </w:t>
            </w:r>
          </w:p>
          <w:p w14:paraId="51C28176"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 xml:space="preserve">Line Sylvest Rasmussen, Region Hovedstaden, kvalitetsmedarbejder. </w:t>
            </w:r>
          </w:p>
          <w:p w14:paraId="2DED7E95"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 xml:space="preserve">Rasmus Nymand Nielsen, Region Syddanmark, planlægningsmedarbejder. </w:t>
            </w:r>
          </w:p>
          <w:p w14:paraId="0B1DF77E"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Karen Berntsen, Region Midtjylland, kvalitetsmedarbejder</w:t>
            </w:r>
          </w:p>
          <w:p w14:paraId="17AC5CB1"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Louise Aagaard Christiansen, Region Nordjylland, specialkonsulent</w:t>
            </w:r>
          </w:p>
          <w:p w14:paraId="4A6CA374"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 xml:space="preserve">Ulrik William Bak Dragsted, Region Sjælland, infektionsmedicin, kvalitetschef. </w:t>
            </w:r>
          </w:p>
          <w:p w14:paraId="44C778F9" w14:textId="77777777" w:rsidR="00E40D31" w:rsidRPr="00E40D31" w:rsidRDefault="00E40D31" w:rsidP="00E40D31">
            <w:pPr>
              <w:spacing w:line="360" w:lineRule="auto"/>
              <w:jc w:val="left"/>
              <w:rPr>
                <w:rFonts w:ascii="Verdana" w:hAnsi="Verdana"/>
                <w:b/>
                <w:bCs/>
                <w:i w:val="0"/>
                <w:iCs w:val="0"/>
                <w:sz w:val="16"/>
                <w:szCs w:val="16"/>
              </w:rPr>
            </w:pPr>
          </w:p>
          <w:p w14:paraId="3378CE83" w14:textId="77777777" w:rsidR="00E40D31" w:rsidRPr="00E40D31" w:rsidRDefault="00E40D31" w:rsidP="00E40D31">
            <w:pPr>
              <w:spacing w:line="360" w:lineRule="auto"/>
              <w:jc w:val="left"/>
              <w:rPr>
                <w:rFonts w:ascii="Verdana" w:hAnsi="Verdana"/>
                <w:b/>
                <w:bCs/>
                <w:i w:val="0"/>
                <w:iCs w:val="0"/>
                <w:sz w:val="16"/>
                <w:szCs w:val="16"/>
              </w:rPr>
            </w:pPr>
            <w:r w:rsidRPr="00E40D31">
              <w:rPr>
                <w:rFonts w:ascii="Verdana" w:hAnsi="Verdana"/>
                <w:b/>
                <w:bCs/>
                <w:i w:val="0"/>
                <w:iCs w:val="0"/>
                <w:sz w:val="16"/>
                <w:szCs w:val="16"/>
              </w:rPr>
              <w:t>Øvrige deltagere:</w:t>
            </w:r>
          </w:p>
          <w:p w14:paraId="3C973A34"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 xml:space="preserve">Marco Bo Hansen, ph.d. nekrotiserende bløddelsinfektioner. </w:t>
            </w:r>
          </w:p>
          <w:p w14:paraId="10A0A2BA"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 xml:space="preserve">Rasmus Lund Rosenkrands, Region Syddanmark, observatør fra det regionale patientsikkerhedsarbejde. </w:t>
            </w:r>
          </w:p>
          <w:p w14:paraId="7D8F7822"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Rikke Mørch Jørgensen, Styrelsen for Patientsikkerhed, observatør.</w:t>
            </w:r>
          </w:p>
          <w:p w14:paraId="0400A3E5"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 xml:space="preserve">Malene Kristine Nielsen, teamleder, Danske Regioner. </w:t>
            </w:r>
          </w:p>
          <w:p w14:paraId="279C3F44" w14:textId="77777777" w:rsidR="00E40D31" w:rsidRPr="00E40D31" w:rsidRDefault="00E40D31" w:rsidP="00E40D31">
            <w:pPr>
              <w:numPr>
                <w:ilvl w:val="0"/>
                <w:numId w:val="25"/>
              </w:numPr>
              <w:spacing w:line="360" w:lineRule="auto"/>
              <w:jc w:val="left"/>
              <w:rPr>
                <w:rFonts w:ascii="Verdana" w:hAnsi="Verdana"/>
                <w:i w:val="0"/>
                <w:iCs w:val="0"/>
                <w:sz w:val="16"/>
                <w:szCs w:val="16"/>
              </w:rPr>
            </w:pPr>
            <w:r w:rsidRPr="00E40D31">
              <w:rPr>
                <w:rFonts w:ascii="Verdana" w:hAnsi="Verdana"/>
                <w:i w:val="0"/>
                <w:iCs w:val="0"/>
                <w:sz w:val="16"/>
                <w:szCs w:val="16"/>
              </w:rPr>
              <w:t xml:space="preserve">Martin Bredgaard Sørensen, seniorkonsulent, Danske Regioner. </w:t>
            </w:r>
          </w:p>
          <w:p w14:paraId="3033DA96" w14:textId="77777777" w:rsidR="00E40D31" w:rsidRPr="00E40D31" w:rsidRDefault="00E40D31" w:rsidP="00E40D31">
            <w:pPr>
              <w:spacing w:line="360" w:lineRule="auto"/>
              <w:jc w:val="left"/>
              <w:rPr>
                <w:rFonts w:ascii="Verdana" w:hAnsi="Verdana"/>
                <w:i w:val="0"/>
                <w:iCs w:val="0"/>
                <w:sz w:val="16"/>
                <w:szCs w:val="16"/>
              </w:rPr>
            </w:pPr>
          </w:p>
          <w:p w14:paraId="68F20923" w14:textId="77777777" w:rsidR="007D1C69" w:rsidRPr="00E40D31" w:rsidRDefault="007D1C69" w:rsidP="00E40D31">
            <w:pPr>
              <w:spacing w:line="360" w:lineRule="auto"/>
              <w:jc w:val="left"/>
              <w:rPr>
                <w:rFonts w:ascii="Verdana" w:hAnsi="Verdana"/>
                <w:i w:val="0"/>
                <w:iCs w:val="0"/>
                <w:sz w:val="16"/>
                <w:szCs w:val="16"/>
              </w:rPr>
            </w:pPr>
          </w:p>
          <w:p w14:paraId="646E0E72" w14:textId="77777777" w:rsidR="0010349E" w:rsidRPr="0010349E" w:rsidRDefault="0010349E" w:rsidP="00295F1A">
            <w:pPr>
              <w:jc w:val="both"/>
              <w:rPr>
                <w:rFonts w:ascii="Verdana" w:hAnsi="Verdana"/>
                <w:i w:val="0"/>
                <w:iCs w:val="0"/>
                <w:sz w:val="16"/>
                <w:szCs w:val="16"/>
              </w:rPr>
            </w:pPr>
          </w:p>
          <w:p w14:paraId="5A2CF567" w14:textId="77777777" w:rsidR="00295F1A" w:rsidRPr="00295F1A" w:rsidRDefault="00295F1A" w:rsidP="00295F1A">
            <w:pPr>
              <w:jc w:val="left"/>
              <w:rPr>
                <w:rFonts w:ascii="Verdana" w:hAnsi="Verdana"/>
                <w:i w:val="0"/>
                <w:iCs w:val="0"/>
                <w:sz w:val="16"/>
                <w:szCs w:val="16"/>
              </w:rPr>
            </w:pPr>
          </w:p>
          <w:p w14:paraId="4A6CBEC8" w14:textId="77777777" w:rsidR="00295F1A" w:rsidRDefault="00295F1A" w:rsidP="00295F1A">
            <w:pPr>
              <w:jc w:val="left"/>
              <w:rPr>
                <w:rFonts w:ascii="Verdana" w:hAnsi="Verdana"/>
                <w:sz w:val="16"/>
                <w:szCs w:val="16"/>
              </w:rPr>
            </w:pPr>
          </w:p>
          <w:p w14:paraId="0C4CA5CB" w14:textId="08587097" w:rsidR="00295F1A" w:rsidRPr="00295F1A" w:rsidRDefault="00295F1A" w:rsidP="00295F1A">
            <w:pPr>
              <w:jc w:val="left"/>
              <w:rPr>
                <w:rFonts w:ascii="Verdana" w:hAnsi="Verdana"/>
                <w:i w:val="0"/>
                <w:iCs w:val="0"/>
                <w:sz w:val="16"/>
                <w:szCs w:val="16"/>
              </w:rPr>
            </w:pPr>
          </w:p>
        </w:tc>
      </w:tr>
      <w:tr w:rsidR="001B0C81" w:rsidRPr="00F213E0" w14:paraId="4C5E5417" w14:textId="77777777" w:rsidTr="00DB0976">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9887" w:type="dxa"/>
            <w:tcBorders>
              <w:right w:val="none" w:sz="0" w:space="0" w:color="auto"/>
            </w:tcBorders>
          </w:tcPr>
          <w:p w14:paraId="5A09A894" w14:textId="77777777" w:rsidR="007C3CF0" w:rsidRPr="00E40D31" w:rsidRDefault="007C3CF0" w:rsidP="007C3CF0">
            <w:pPr>
              <w:spacing w:after="240"/>
              <w:jc w:val="left"/>
              <w:rPr>
                <w:b/>
                <w:bCs/>
                <w:sz w:val="24"/>
                <w:szCs w:val="24"/>
              </w:rPr>
            </w:pPr>
          </w:p>
          <w:p w14:paraId="3F951B25" w14:textId="77777777" w:rsidR="007C3CF0" w:rsidRPr="003E5213" w:rsidRDefault="007C3CF0" w:rsidP="007C3CF0">
            <w:pPr>
              <w:shd w:val="clear" w:color="auto" w:fill="FFFFFF"/>
              <w:spacing w:after="240"/>
              <w:jc w:val="left"/>
              <w:rPr>
                <w:rFonts w:eastAsia="Times New Roman" w:cs="Times New Roman"/>
                <w:color w:val="000000" w:themeColor="text1"/>
                <w:lang w:eastAsia="da-DK"/>
              </w:rPr>
            </w:pPr>
            <w:r w:rsidRPr="00BA6EF0">
              <w:rPr>
                <w:rFonts w:ascii="Verdana" w:eastAsia="Times New Roman" w:hAnsi="Verdana" w:cs="Times New Roman"/>
                <w:i w:val="0"/>
                <w:iCs w:val="0"/>
                <w:color w:val="000000" w:themeColor="text1"/>
                <w:sz w:val="16"/>
                <w:szCs w:val="16"/>
                <w:lang w:val="en-US" w:eastAsia="da-DK"/>
              </w:rPr>
              <w:lastRenderedPageBreak/>
              <w:t>Andreasen TJ, Green SD, Childers BJ</w:t>
            </w:r>
            <w:r w:rsidRPr="00470E5C">
              <w:rPr>
                <w:rFonts w:ascii="Verdana" w:eastAsia="Times New Roman" w:hAnsi="Verdana" w:cs="Times New Roman"/>
                <w:color w:val="000000" w:themeColor="text1"/>
                <w:sz w:val="16"/>
                <w:szCs w:val="16"/>
                <w:lang w:val="en-US" w:eastAsia="da-DK"/>
              </w:rPr>
              <w:t xml:space="preserve">. </w:t>
            </w:r>
            <w:r w:rsidRPr="00C14150">
              <w:rPr>
                <w:rFonts w:ascii="Verdana" w:eastAsia="Times New Roman" w:hAnsi="Verdana" w:cs="Times New Roman"/>
                <w:color w:val="000000" w:themeColor="text1"/>
                <w:sz w:val="16"/>
                <w:szCs w:val="16"/>
                <w:lang w:val="en-US" w:eastAsia="da-DK"/>
              </w:rPr>
              <w:t>Massive infectious soft-tissue injury: diagnosis and management of necroting fasciitis and purpura fulminans</w:t>
            </w:r>
            <w:r w:rsidRPr="00470E5C">
              <w:rPr>
                <w:rFonts w:ascii="Verdana" w:eastAsia="Times New Roman" w:hAnsi="Verdana" w:cs="Times New Roman"/>
                <w:color w:val="000000" w:themeColor="text1"/>
                <w:sz w:val="16"/>
                <w:szCs w:val="16"/>
                <w:lang w:val="en-US" w:eastAsia="da-DK"/>
              </w:rPr>
              <w:t xml:space="preserve">. </w:t>
            </w:r>
            <w:r w:rsidRPr="00AA5777">
              <w:rPr>
                <w:rFonts w:ascii="Verdana" w:eastAsia="Times New Roman" w:hAnsi="Verdana" w:cs="Times New Roman"/>
                <w:i w:val="0"/>
                <w:iCs w:val="0"/>
                <w:color w:val="000000" w:themeColor="text1"/>
                <w:sz w:val="16"/>
                <w:szCs w:val="16"/>
                <w:lang w:eastAsia="da-DK"/>
              </w:rPr>
              <w:t>Plast Reconstr Surg. 2001 Apr 1;107(4):1025-35</w:t>
            </w:r>
            <w:r w:rsidRPr="00470E5C">
              <w:rPr>
                <w:rFonts w:ascii="Verdana" w:eastAsia="Times New Roman" w:hAnsi="Verdana" w:cs="Times New Roman"/>
                <w:color w:val="000000" w:themeColor="text1"/>
                <w:sz w:val="16"/>
                <w:szCs w:val="16"/>
                <w:lang w:eastAsia="da-DK"/>
              </w:rPr>
              <w:t>.</w:t>
            </w:r>
          </w:p>
          <w:p w14:paraId="563F2B10" w14:textId="77777777" w:rsidR="007C3CF0" w:rsidRPr="00470E5C" w:rsidRDefault="007C3CF0" w:rsidP="007C3CF0">
            <w:pPr>
              <w:pStyle w:val="Brdtekst3"/>
              <w:framePr w:hSpace="0" w:wrap="auto" w:hAnchor="text" w:yAlign="inline"/>
              <w:spacing w:after="240"/>
              <w:jc w:val="left"/>
              <w:rPr>
                <w:rFonts w:cs="Times New Roman"/>
                <w:i/>
                <w:iCs/>
                <w:color w:val="000000" w:themeColor="text1"/>
              </w:rPr>
            </w:pPr>
            <w:r w:rsidRPr="00470E5C">
              <w:rPr>
                <w:rFonts w:cs="Times New Roman"/>
                <w:color w:val="000000" w:themeColor="text1"/>
                <w:lang w:val="da-DK"/>
              </w:rPr>
              <w:t xml:space="preserve">Bergsten H, Madsen MB, Bergey et al. </w:t>
            </w:r>
            <w:r w:rsidRPr="00AA5777">
              <w:rPr>
                <w:rFonts w:cs="Times New Roman"/>
                <w:i/>
                <w:iCs/>
                <w:color w:val="000000" w:themeColor="text1"/>
              </w:rPr>
              <w:t>Correlation Between Immunoglobulin Dose Administered and Plasma Neutralization of Streptococcal Superantigens in Patients With Necrotizing Soft Tissue Infections</w:t>
            </w:r>
            <w:r w:rsidRPr="00470E5C">
              <w:rPr>
                <w:rFonts w:cs="Times New Roman"/>
                <w:color w:val="000000" w:themeColor="text1"/>
              </w:rPr>
              <w:t>. Clin Infect Dis. 2020 Oct 23;71(7):1772-1775.</w:t>
            </w:r>
          </w:p>
          <w:p w14:paraId="5063EFBC" w14:textId="77777777" w:rsidR="007C3CF0" w:rsidRPr="003E5213" w:rsidRDefault="007C3CF0" w:rsidP="007C3CF0">
            <w:pPr>
              <w:shd w:val="clear" w:color="auto" w:fill="FFFFFF"/>
              <w:spacing w:after="240"/>
              <w:jc w:val="left"/>
              <w:rPr>
                <w:rFonts w:ascii="Verdana" w:eastAsia="Times New Roman" w:hAnsi="Verdana" w:cs="Times New Roman"/>
                <w:color w:val="000000" w:themeColor="text1"/>
                <w:sz w:val="16"/>
                <w:szCs w:val="16"/>
                <w:lang w:val="en-US" w:eastAsia="da-DK"/>
              </w:rPr>
            </w:pPr>
            <w:r w:rsidRPr="00BA6EF0">
              <w:rPr>
                <w:rFonts w:ascii="Verdana" w:eastAsia="Times New Roman" w:hAnsi="Verdana" w:cs="Times New Roman"/>
                <w:i w:val="0"/>
                <w:iCs w:val="0"/>
                <w:color w:val="000000" w:themeColor="text1"/>
                <w:sz w:val="16"/>
                <w:szCs w:val="16"/>
                <w:lang w:val="en-US" w:eastAsia="da-DK"/>
              </w:rPr>
              <w:t>Bonne SL, Kadri SS</w:t>
            </w:r>
            <w:r w:rsidRPr="00D03F54">
              <w:rPr>
                <w:rFonts w:ascii="Verdana" w:eastAsia="Times New Roman" w:hAnsi="Verdana" w:cs="Times New Roman"/>
                <w:color w:val="000000" w:themeColor="text1"/>
                <w:sz w:val="16"/>
                <w:szCs w:val="16"/>
                <w:lang w:val="en-US" w:eastAsia="da-DK"/>
              </w:rPr>
              <w:t xml:space="preserve">. </w:t>
            </w:r>
            <w:r w:rsidRPr="0094560E">
              <w:rPr>
                <w:rFonts w:ascii="Verdana" w:eastAsia="Times New Roman" w:hAnsi="Verdana" w:cs="Times New Roman"/>
                <w:color w:val="000000" w:themeColor="text1"/>
                <w:sz w:val="16"/>
                <w:szCs w:val="16"/>
                <w:lang w:val="en-US" w:eastAsia="da-DK"/>
              </w:rPr>
              <w:t>Evaluation and Management of Necrotizing Soft Tissue Infections</w:t>
            </w:r>
            <w:r w:rsidRPr="00470E5C">
              <w:rPr>
                <w:rFonts w:ascii="Verdana" w:eastAsia="Times New Roman" w:hAnsi="Verdana" w:cs="Times New Roman"/>
                <w:color w:val="000000" w:themeColor="text1"/>
                <w:sz w:val="16"/>
                <w:szCs w:val="16"/>
                <w:lang w:val="en-US" w:eastAsia="da-DK"/>
              </w:rPr>
              <w:t xml:space="preserve">. </w:t>
            </w:r>
            <w:r w:rsidRPr="00AA5777">
              <w:rPr>
                <w:rFonts w:ascii="Verdana" w:eastAsia="Times New Roman" w:hAnsi="Verdana" w:cs="Times New Roman"/>
                <w:i w:val="0"/>
                <w:iCs w:val="0"/>
                <w:color w:val="000000" w:themeColor="text1"/>
                <w:sz w:val="16"/>
                <w:szCs w:val="16"/>
                <w:lang w:val="en-US" w:eastAsia="da-DK"/>
              </w:rPr>
              <w:t>Infect Dis Clin North Am. 2017 Sep;31(3):497-511.</w:t>
            </w:r>
          </w:p>
          <w:p w14:paraId="47EEF811" w14:textId="126AF80D" w:rsidR="007C3CF0" w:rsidRPr="003E5213" w:rsidRDefault="007C3CF0" w:rsidP="007C3CF0">
            <w:pPr>
              <w:spacing w:after="240"/>
              <w:jc w:val="left"/>
              <w:rPr>
                <w:rFonts w:cs="Times New Roman"/>
                <w:color w:val="000000" w:themeColor="text1"/>
                <w:lang w:val="en-US"/>
              </w:rPr>
            </w:pPr>
            <w:r w:rsidRPr="00BA6EF0">
              <w:rPr>
                <w:rFonts w:ascii="Verdana" w:hAnsi="Verdana" w:cs="Times New Roman"/>
                <w:i w:val="0"/>
                <w:iCs w:val="0"/>
                <w:color w:val="000000" w:themeColor="text1"/>
                <w:sz w:val="16"/>
                <w:szCs w:val="16"/>
                <w:shd w:val="clear" w:color="auto" w:fill="FFFFFF"/>
                <w:lang w:val="en-US"/>
              </w:rPr>
              <w:t>Bruun T, Rath E, Madsen MB, Oppegaard O, Nekludov M, Arnell P, Karlsson Y, Babbar A, Bergey F, Itzek A, Hyldegaard O, Norrby-Teglund A, Skrede S</w:t>
            </w:r>
            <w:r w:rsidR="00AA5777">
              <w:rPr>
                <w:rFonts w:ascii="Verdana" w:hAnsi="Verdana" w:cs="Times New Roman"/>
                <w:color w:val="000000" w:themeColor="text1"/>
                <w:sz w:val="16"/>
                <w:szCs w:val="16"/>
                <w:shd w:val="clear" w:color="auto" w:fill="FFFFFF"/>
                <w:lang w:val="en-US"/>
              </w:rPr>
              <w:t xml:space="preserve">. </w:t>
            </w:r>
            <w:r w:rsidRPr="00D03F54">
              <w:rPr>
                <w:rFonts w:ascii="Verdana" w:hAnsi="Verdana" w:cs="Times New Roman"/>
                <w:color w:val="000000" w:themeColor="text1"/>
                <w:sz w:val="16"/>
                <w:szCs w:val="16"/>
                <w:shd w:val="clear" w:color="auto" w:fill="FFFFFF"/>
                <w:lang w:val="en-US"/>
              </w:rPr>
              <w:t xml:space="preserve">INFECT Study Group. Risk Factors and Predictors of Mortality in Streptococcal Necrotizing Soft-tissue Infections: A Multicenter Prospective Study. </w:t>
            </w:r>
            <w:r w:rsidRPr="00AA5777">
              <w:rPr>
                <w:rFonts w:ascii="Verdana" w:hAnsi="Verdana" w:cs="Times New Roman"/>
                <w:i w:val="0"/>
                <w:iCs w:val="0"/>
                <w:color w:val="000000" w:themeColor="text1"/>
                <w:sz w:val="16"/>
                <w:szCs w:val="16"/>
                <w:shd w:val="clear" w:color="auto" w:fill="FFFFFF"/>
                <w:lang w:val="en-US"/>
              </w:rPr>
              <w:t>Clin Infect Dis. 2021 Jan 27;72(2):293-300.</w:t>
            </w:r>
          </w:p>
          <w:p w14:paraId="35AF7B18" w14:textId="77777777" w:rsidR="007C3CF0" w:rsidRPr="00470E5C" w:rsidRDefault="007C3CF0" w:rsidP="007C3CF0">
            <w:pPr>
              <w:shd w:val="clear" w:color="auto" w:fill="FFFFFF"/>
              <w:spacing w:after="240"/>
              <w:jc w:val="left"/>
              <w:rPr>
                <w:rFonts w:ascii="Verdana" w:hAnsi="Verdana" w:cs="Times New Roman"/>
                <w:color w:val="000000" w:themeColor="text1"/>
                <w:sz w:val="16"/>
                <w:szCs w:val="16"/>
                <w:shd w:val="clear" w:color="auto" w:fill="FCFCFC"/>
                <w:lang w:val="en-US"/>
              </w:rPr>
            </w:pPr>
            <w:r w:rsidRPr="00AA5777">
              <w:rPr>
                <w:rFonts w:ascii="Verdana" w:hAnsi="Verdana" w:cs="Times New Roman"/>
                <w:i w:val="0"/>
                <w:iCs w:val="0"/>
                <w:color w:val="000000" w:themeColor="text1"/>
                <w:sz w:val="16"/>
                <w:szCs w:val="16"/>
                <w:shd w:val="clear" w:color="auto" w:fill="FCFCFC"/>
                <w:lang w:val="en-US"/>
              </w:rPr>
              <w:t>Carbonetti, F, Cremona, A, Carusi, V, et al</w:t>
            </w:r>
            <w:r w:rsidRPr="00470E5C">
              <w:rPr>
                <w:rFonts w:ascii="Verdana" w:hAnsi="Verdana" w:cs="Times New Roman"/>
                <w:color w:val="000000" w:themeColor="text1"/>
                <w:sz w:val="16"/>
                <w:szCs w:val="16"/>
                <w:shd w:val="clear" w:color="auto" w:fill="FCFCFC"/>
                <w:lang w:val="en-US"/>
              </w:rPr>
              <w:t>. The role of contrast enhanced computed tomography in the diagnosis of necrotizing fasciitis and comparison with the laboratory risk indicator for necrotizing fasciitis (LRINEC). </w:t>
            </w:r>
            <w:r w:rsidRPr="000A63B0">
              <w:rPr>
                <w:rFonts w:ascii="Verdana" w:hAnsi="Verdana" w:cs="Times New Roman"/>
                <w:i w:val="0"/>
                <w:iCs w:val="0"/>
                <w:color w:val="000000" w:themeColor="text1"/>
                <w:sz w:val="16"/>
                <w:szCs w:val="16"/>
                <w:shd w:val="clear" w:color="auto" w:fill="FCFCFC"/>
                <w:lang w:val="en-US"/>
              </w:rPr>
              <w:t>Radiol med 121, 106–121 (2016).</w:t>
            </w:r>
          </w:p>
          <w:p w14:paraId="2812162C" w14:textId="0896AE61" w:rsidR="007C3CF0" w:rsidRPr="00C06FCB" w:rsidRDefault="007C3CF0" w:rsidP="007C3CF0">
            <w:pPr>
              <w:shd w:val="clear" w:color="auto" w:fill="FFFFFF"/>
              <w:spacing w:after="240"/>
              <w:jc w:val="left"/>
              <w:rPr>
                <w:rFonts w:ascii="Verdana" w:eastAsia="Times New Roman" w:hAnsi="Verdana" w:cs="Times New Roman"/>
                <w:color w:val="000000" w:themeColor="text1"/>
                <w:sz w:val="16"/>
                <w:szCs w:val="16"/>
                <w:lang w:eastAsia="da-DK"/>
              </w:rPr>
            </w:pPr>
            <w:r w:rsidRPr="000A63B0">
              <w:rPr>
                <w:rFonts w:ascii="Verdana" w:eastAsia="Times New Roman" w:hAnsi="Verdana" w:cs="Times New Roman"/>
                <w:i w:val="0"/>
                <w:iCs w:val="0"/>
                <w:color w:val="000000" w:themeColor="text1"/>
                <w:sz w:val="16"/>
                <w:szCs w:val="16"/>
                <w:lang w:val="en-US" w:eastAsia="da-DK"/>
              </w:rPr>
              <w:t>Faunø J and Ovesen T.</w:t>
            </w:r>
            <w:r w:rsidRPr="00470E5C">
              <w:rPr>
                <w:rFonts w:ascii="Verdana" w:eastAsia="Times New Roman" w:hAnsi="Verdana" w:cs="Times New Roman"/>
                <w:color w:val="000000" w:themeColor="text1"/>
                <w:sz w:val="16"/>
                <w:szCs w:val="16"/>
                <w:lang w:val="en-US" w:eastAsia="da-DK"/>
              </w:rPr>
              <w:t xml:space="preserve"> Scare evidence of efficacy of hyperbaric oxygen therapy in necrotizing soft tissue infection: a systematic review</w:t>
            </w:r>
            <w:r w:rsidR="000A63B0">
              <w:rPr>
                <w:rFonts w:ascii="Verdana" w:eastAsia="Times New Roman" w:hAnsi="Verdana" w:cs="Times New Roman"/>
                <w:color w:val="000000" w:themeColor="text1"/>
                <w:sz w:val="16"/>
                <w:szCs w:val="16"/>
                <w:lang w:val="en-US" w:eastAsia="da-DK"/>
              </w:rPr>
              <w:t>.</w:t>
            </w:r>
            <w:r w:rsidRPr="00470E5C">
              <w:rPr>
                <w:rFonts w:ascii="Verdana" w:eastAsia="Times New Roman" w:hAnsi="Verdana" w:cs="Times New Roman"/>
                <w:color w:val="000000" w:themeColor="text1"/>
                <w:sz w:val="16"/>
                <w:szCs w:val="16"/>
                <w:lang w:val="en-US" w:eastAsia="da-DK"/>
              </w:rPr>
              <w:t xml:space="preserve"> </w:t>
            </w:r>
            <w:r w:rsidRPr="00C06FCB">
              <w:rPr>
                <w:rFonts w:ascii="Verdana" w:eastAsia="Times New Roman" w:hAnsi="Verdana" w:cs="Times New Roman"/>
                <w:i w:val="0"/>
                <w:iCs w:val="0"/>
                <w:color w:val="000000" w:themeColor="text1"/>
                <w:sz w:val="16"/>
                <w:szCs w:val="16"/>
                <w:lang w:eastAsia="da-DK"/>
              </w:rPr>
              <w:t>Infectious Diseases, 51:7,485-492</w:t>
            </w:r>
          </w:p>
          <w:p w14:paraId="58E95047" w14:textId="28C157C0" w:rsidR="007C3CF0" w:rsidRPr="000A63B0" w:rsidRDefault="007C3CF0" w:rsidP="007C3CF0">
            <w:pPr>
              <w:shd w:val="clear" w:color="auto" w:fill="FFFFFF"/>
              <w:spacing w:after="240"/>
              <w:jc w:val="left"/>
              <w:rPr>
                <w:rFonts w:ascii="Verdana" w:eastAsia="Times New Roman" w:hAnsi="Verdana" w:cs="Times New Roman"/>
                <w:i w:val="0"/>
                <w:iCs w:val="0"/>
                <w:color w:val="000000" w:themeColor="text1"/>
                <w:sz w:val="16"/>
                <w:szCs w:val="16"/>
                <w:lang w:eastAsia="da-DK"/>
              </w:rPr>
            </w:pPr>
            <w:r w:rsidRPr="000A63B0">
              <w:rPr>
                <w:rFonts w:ascii="Verdana" w:hAnsi="Verdana" w:cs="Times New Roman"/>
                <w:i w:val="0"/>
                <w:iCs w:val="0"/>
                <w:color w:val="000000" w:themeColor="text1"/>
                <w:sz w:val="16"/>
                <w:szCs w:val="16"/>
              </w:rPr>
              <w:t>Fenger D, Polzik PV</w:t>
            </w:r>
            <w:r w:rsidRPr="00470E5C">
              <w:rPr>
                <w:rFonts w:ascii="Verdana" w:hAnsi="Verdana" w:cs="Times New Roman"/>
                <w:color w:val="000000" w:themeColor="text1"/>
                <w:sz w:val="16"/>
                <w:szCs w:val="16"/>
              </w:rPr>
              <w:t xml:space="preserve">. Nekrotiserende Bløddelsinfektioner. </w:t>
            </w:r>
            <w:r w:rsidRPr="000A63B0">
              <w:rPr>
                <w:rFonts w:ascii="Verdana" w:hAnsi="Verdana" w:cs="Times New Roman"/>
                <w:i w:val="0"/>
                <w:iCs w:val="0"/>
                <w:color w:val="000000" w:themeColor="text1"/>
                <w:sz w:val="16"/>
                <w:szCs w:val="16"/>
              </w:rPr>
              <w:t>Ugeskr</w:t>
            </w:r>
            <w:r w:rsidR="000A63B0" w:rsidRPr="000A63B0">
              <w:rPr>
                <w:rFonts w:ascii="Verdana" w:hAnsi="Verdana" w:cs="Times New Roman"/>
                <w:i w:val="0"/>
                <w:iCs w:val="0"/>
                <w:color w:val="000000" w:themeColor="text1"/>
                <w:sz w:val="16"/>
                <w:szCs w:val="16"/>
              </w:rPr>
              <w:t>ift for</w:t>
            </w:r>
            <w:r w:rsidRPr="000A63B0">
              <w:rPr>
                <w:rFonts w:ascii="Verdana" w:hAnsi="Verdana" w:cs="Times New Roman"/>
                <w:i w:val="0"/>
                <w:iCs w:val="0"/>
                <w:color w:val="000000" w:themeColor="text1"/>
                <w:sz w:val="16"/>
                <w:szCs w:val="16"/>
              </w:rPr>
              <w:t xml:space="preserve"> Læger 2021; 183: V05299360.</w:t>
            </w:r>
          </w:p>
          <w:p w14:paraId="09B999C6" w14:textId="77777777" w:rsidR="007C3CF0" w:rsidRPr="008A5BE7" w:rsidRDefault="007C3CF0" w:rsidP="007C3CF0">
            <w:pPr>
              <w:shd w:val="clear" w:color="auto" w:fill="FFFFFF"/>
              <w:spacing w:after="240"/>
              <w:jc w:val="left"/>
              <w:rPr>
                <w:rFonts w:ascii="Verdana" w:hAnsi="Verdana" w:cs="Times New Roman"/>
                <w:color w:val="000000" w:themeColor="text1"/>
                <w:sz w:val="16"/>
                <w:szCs w:val="16"/>
                <w:lang w:val="en-US"/>
              </w:rPr>
            </w:pPr>
            <w:r w:rsidRPr="000A63B0">
              <w:rPr>
                <w:rFonts w:ascii="Verdana" w:eastAsia="Times New Roman" w:hAnsi="Verdana" w:cs="Times New Roman"/>
                <w:i w:val="0"/>
                <w:iCs w:val="0"/>
                <w:color w:val="000000" w:themeColor="text1"/>
                <w:position w:val="-1"/>
                <w:sz w:val="16"/>
                <w:szCs w:val="16"/>
              </w:rPr>
              <w:t>Hansen MB, Rasmussen LS, Svensson M, et al.</w:t>
            </w:r>
            <w:r w:rsidRPr="00470E5C">
              <w:rPr>
                <w:rFonts w:ascii="Verdana" w:eastAsia="Times New Roman" w:hAnsi="Verdana" w:cs="Times New Roman"/>
                <w:color w:val="000000" w:themeColor="text1"/>
                <w:position w:val="-1"/>
                <w:sz w:val="16"/>
                <w:szCs w:val="16"/>
              </w:rPr>
              <w:t xml:space="preserve"> </w:t>
            </w:r>
            <w:r w:rsidRPr="00D03F54">
              <w:rPr>
                <w:rFonts w:ascii="Verdana" w:eastAsia="Times New Roman" w:hAnsi="Verdana" w:cs="Times New Roman"/>
                <w:color w:val="000000" w:themeColor="text1"/>
                <w:position w:val="-1"/>
                <w:sz w:val="16"/>
                <w:szCs w:val="16"/>
                <w:lang w:val="en-US"/>
              </w:rPr>
              <w:t xml:space="preserve">Association between cytokine response, the LRINEC score and outcome in patients with necrotising soft tissue infection: a multicentre, prospective study. </w:t>
            </w:r>
            <w:r w:rsidRPr="008A5BE7">
              <w:rPr>
                <w:rFonts w:ascii="Verdana" w:eastAsia="Times New Roman" w:hAnsi="Verdana" w:cs="Times New Roman"/>
                <w:i w:val="0"/>
                <w:iCs w:val="0"/>
                <w:color w:val="000000" w:themeColor="text1"/>
                <w:position w:val="-1"/>
                <w:sz w:val="16"/>
                <w:szCs w:val="16"/>
                <w:lang w:val="en-US"/>
              </w:rPr>
              <w:t>Sci Rep. 2017 Feb 8;7:42179.</w:t>
            </w:r>
          </w:p>
          <w:p w14:paraId="304CFC93" w14:textId="77777777" w:rsidR="007C3CF0" w:rsidRPr="007C3CF0" w:rsidRDefault="007C3CF0" w:rsidP="007C3CF0">
            <w:pPr>
              <w:shd w:val="clear" w:color="auto" w:fill="FFFFFF"/>
              <w:spacing w:after="240"/>
              <w:jc w:val="left"/>
              <w:rPr>
                <w:rFonts w:ascii="Verdana" w:hAnsi="Verdana" w:cs="Times New Roman"/>
                <w:color w:val="000000" w:themeColor="text1"/>
                <w:sz w:val="16"/>
                <w:szCs w:val="16"/>
              </w:rPr>
            </w:pPr>
            <w:r w:rsidRPr="003C32AB">
              <w:rPr>
                <w:rFonts w:ascii="Verdana" w:hAnsi="Verdana" w:cs="Times New Roman"/>
                <w:i w:val="0"/>
                <w:iCs w:val="0"/>
                <w:color w:val="000000" w:themeColor="text1"/>
                <w:sz w:val="16"/>
                <w:szCs w:val="16"/>
              </w:rPr>
              <w:t>Hansen MB, Rasmussen LS, Garred P, et al</w:t>
            </w:r>
            <w:r w:rsidRPr="00470E5C">
              <w:rPr>
                <w:rFonts w:ascii="Verdana" w:hAnsi="Verdana" w:cs="Times New Roman"/>
                <w:color w:val="000000" w:themeColor="text1"/>
                <w:sz w:val="16"/>
                <w:szCs w:val="16"/>
              </w:rPr>
              <w:t xml:space="preserve">. </w:t>
            </w:r>
            <w:r w:rsidRPr="00D03F54">
              <w:rPr>
                <w:rFonts w:ascii="Verdana" w:hAnsi="Verdana" w:cs="Times New Roman"/>
                <w:color w:val="000000" w:themeColor="text1"/>
                <w:sz w:val="16"/>
                <w:szCs w:val="16"/>
                <w:lang w:val="en-US"/>
              </w:rPr>
              <w:t xml:space="preserve">Pentraxin-3 as a marker of disease severity and risk of death in patients with necrotizing soft tissue infections: a nationwide, prospective, observational study. </w:t>
            </w:r>
            <w:r w:rsidRPr="0094560E">
              <w:rPr>
                <w:rFonts w:ascii="Verdana" w:hAnsi="Verdana" w:cs="Times New Roman"/>
                <w:i w:val="0"/>
                <w:iCs w:val="0"/>
                <w:color w:val="000000" w:themeColor="text1"/>
                <w:sz w:val="16"/>
                <w:szCs w:val="16"/>
              </w:rPr>
              <w:t>Crit Care. 2016 Feb;20(1):40.</w:t>
            </w:r>
          </w:p>
          <w:p w14:paraId="14825D5C" w14:textId="77777777" w:rsidR="007C3CF0" w:rsidRPr="003E5213" w:rsidRDefault="007C3CF0" w:rsidP="007C3CF0">
            <w:pPr>
              <w:autoSpaceDE w:val="0"/>
              <w:autoSpaceDN w:val="0"/>
              <w:adjustRightInd w:val="0"/>
              <w:spacing w:after="240"/>
              <w:jc w:val="left"/>
              <w:rPr>
                <w:rFonts w:ascii="Verdana" w:hAnsi="Verdana" w:cs="Times New Roman"/>
                <w:color w:val="000000" w:themeColor="text1"/>
                <w:sz w:val="16"/>
                <w:szCs w:val="16"/>
              </w:rPr>
            </w:pPr>
            <w:r w:rsidRPr="003C32AB">
              <w:rPr>
                <w:rFonts w:ascii="Verdana" w:hAnsi="Verdana" w:cs="Times New Roman"/>
                <w:i w:val="0"/>
                <w:iCs w:val="0"/>
                <w:color w:val="000000" w:themeColor="text1"/>
                <w:sz w:val="16"/>
                <w:szCs w:val="16"/>
                <w:shd w:val="clear" w:color="auto" w:fill="FFFFFF"/>
              </w:rPr>
              <w:t>Madsen MB, Hjortrup PB, Hansen MB, et al</w:t>
            </w:r>
            <w:r w:rsidRPr="007C3CF0">
              <w:rPr>
                <w:rFonts w:ascii="Verdana" w:hAnsi="Verdana" w:cs="Times New Roman"/>
                <w:color w:val="000000" w:themeColor="text1"/>
                <w:sz w:val="16"/>
                <w:szCs w:val="16"/>
                <w:shd w:val="clear" w:color="auto" w:fill="FFFFFF"/>
              </w:rPr>
              <w:t xml:space="preserve">. </w:t>
            </w:r>
            <w:r w:rsidRPr="00D03F54">
              <w:rPr>
                <w:rFonts w:ascii="Verdana" w:hAnsi="Verdana" w:cs="Times New Roman"/>
                <w:color w:val="000000" w:themeColor="text1"/>
                <w:sz w:val="16"/>
                <w:szCs w:val="16"/>
                <w:shd w:val="clear" w:color="auto" w:fill="FFFFFF"/>
                <w:lang w:val="en-US"/>
              </w:rPr>
              <w:t>Immunoglobulin G for patients with necrotising</w:t>
            </w:r>
            <w:r w:rsidRPr="00470E5C">
              <w:rPr>
                <w:rFonts w:ascii="Verdana" w:hAnsi="Verdana" w:cs="Times New Roman"/>
                <w:color w:val="000000" w:themeColor="text1"/>
                <w:sz w:val="16"/>
                <w:szCs w:val="16"/>
                <w:shd w:val="clear" w:color="auto" w:fill="FFFFFF"/>
                <w:lang w:val="en-US"/>
              </w:rPr>
              <w:t xml:space="preserve"> soft tissue infection (INSTINCT): a randomised, blinded, placebo-controlled trial. </w:t>
            </w:r>
            <w:r w:rsidRPr="003C32AB">
              <w:rPr>
                <w:rFonts w:ascii="Verdana" w:hAnsi="Verdana" w:cs="Times New Roman"/>
                <w:i w:val="0"/>
                <w:iCs w:val="0"/>
                <w:color w:val="000000" w:themeColor="text1"/>
                <w:sz w:val="16"/>
                <w:szCs w:val="16"/>
                <w:shd w:val="clear" w:color="auto" w:fill="FFFFFF"/>
              </w:rPr>
              <w:t>Intensive Care Med. 2017 Nov;43(11):1585-1593</w:t>
            </w:r>
            <w:r w:rsidRPr="00470E5C">
              <w:rPr>
                <w:rFonts w:ascii="Verdana" w:hAnsi="Verdana" w:cs="Times New Roman"/>
                <w:color w:val="000000" w:themeColor="text1"/>
                <w:sz w:val="16"/>
                <w:szCs w:val="16"/>
                <w:shd w:val="clear" w:color="auto" w:fill="FFFFFF"/>
              </w:rPr>
              <w:t xml:space="preserve">. </w:t>
            </w:r>
          </w:p>
          <w:p w14:paraId="6844509C" w14:textId="77777777" w:rsidR="007C3CF0" w:rsidRPr="003E5213" w:rsidRDefault="007C3CF0" w:rsidP="007C3CF0">
            <w:pPr>
              <w:autoSpaceDE w:val="0"/>
              <w:autoSpaceDN w:val="0"/>
              <w:adjustRightInd w:val="0"/>
              <w:spacing w:after="240"/>
              <w:jc w:val="left"/>
              <w:rPr>
                <w:rFonts w:ascii="Verdana" w:hAnsi="Verdana" w:cs="Times New Roman"/>
                <w:color w:val="000000" w:themeColor="text1"/>
                <w:sz w:val="16"/>
                <w:szCs w:val="16"/>
                <w:lang w:val="en-US"/>
              </w:rPr>
            </w:pPr>
            <w:r w:rsidRPr="003C32AB">
              <w:rPr>
                <w:rFonts w:ascii="Verdana" w:hAnsi="Verdana" w:cs="Times New Roman"/>
                <w:i w:val="0"/>
                <w:iCs w:val="0"/>
                <w:color w:val="000000" w:themeColor="text1"/>
                <w:sz w:val="16"/>
                <w:szCs w:val="16"/>
                <w:shd w:val="clear" w:color="auto" w:fill="FFFFFF"/>
              </w:rPr>
              <w:t>Madsen MB, Skrede S, Perner A, et al</w:t>
            </w:r>
            <w:r w:rsidRPr="00D03F54">
              <w:rPr>
                <w:rFonts w:ascii="Verdana" w:hAnsi="Verdana" w:cs="Times New Roman"/>
                <w:color w:val="000000" w:themeColor="text1"/>
                <w:sz w:val="16"/>
                <w:szCs w:val="16"/>
                <w:shd w:val="clear" w:color="auto" w:fill="FFFFFF"/>
              </w:rPr>
              <w:t xml:space="preserve">. </w:t>
            </w:r>
            <w:r w:rsidRPr="00D03F54">
              <w:rPr>
                <w:rFonts w:ascii="Verdana" w:hAnsi="Verdana" w:cs="Times New Roman"/>
                <w:color w:val="000000" w:themeColor="text1"/>
                <w:sz w:val="16"/>
                <w:szCs w:val="16"/>
                <w:shd w:val="clear" w:color="auto" w:fill="FFFFFF"/>
                <w:lang w:val="en-US"/>
              </w:rPr>
              <w:t>Patient's characteristics and outcomes in necrotising</w:t>
            </w:r>
            <w:r w:rsidRPr="00470E5C">
              <w:rPr>
                <w:rFonts w:ascii="Verdana" w:hAnsi="Verdana" w:cs="Times New Roman"/>
                <w:color w:val="000000" w:themeColor="text1"/>
                <w:sz w:val="16"/>
                <w:szCs w:val="16"/>
                <w:shd w:val="clear" w:color="auto" w:fill="FFFFFF"/>
                <w:lang w:val="en-US"/>
              </w:rPr>
              <w:t xml:space="preserve"> soft-tissue infections: results from a Scandinavian, multicentre, prospective cohort study. </w:t>
            </w:r>
            <w:r w:rsidRPr="003C32AB">
              <w:rPr>
                <w:rFonts w:ascii="Verdana" w:hAnsi="Verdana" w:cs="Times New Roman"/>
                <w:i w:val="0"/>
                <w:iCs w:val="0"/>
                <w:color w:val="000000" w:themeColor="text1"/>
                <w:sz w:val="16"/>
                <w:szCs w:val="16"/>
                <w:shd w:val="clear" w:color="auto" w:fill="FFFFFF"/>
                <w:lang w:val="en-US"/>
              </w:rPr>
              <w:t>Intensive Care Med. 2019 Sep;45(9):1241-1251</w:t>
            </w:r>
            <w:r w:rsidRPr="00470E5C">
              <w:rPr>
                <w:rFonts w:ascii="Verdana" w:hAnsi="Verdana" w:cs="Times New Roman"/>
                <w:color w:val="000000" w:themeColor="text1"/>
                <w:sz w:val="16"/>
                <w:szCs w:val="16"/>
                <w:shd w:val="clear" w:color="auto" w:fill="FFFFFF"/>
                <w:lang w:val="en-US"/>
              </w:rPr>
              <w:t>.</w:t>
            </w:r>
          </w:p>
          <w:p w14:paraId="1FD567BC" w14:textId="77777777" w:rsidR="007C3CF0" w:rsidRPr="003C32AB" w:rsidRDefault="007C3CF0" w:rsidP="007C3CF0">
            <w:pPr>
              <w:autoSpaceDE w:val="0"/>
              <w:autoSpaceDN w:val="0"/>
              <w:adjustRightInd w:val="0"/>
              <w:spacing w:after="240"/>
              <w:jc w:val="left"/>
              <w:rPr>
                <w:rFonts w:ascii="Verdana" w:hAnsi="Verdana" w:cs="Times New Roman"/>
                <w:i w:val="0"/>
                <w:iCs w:val="0"/>
                <w:color w:val="000000" w:themeColor="text1"/>
                <w:sz w:val="16"/>
                <w:szCs w:val="16"/>
                <w:shd w:val="clear" w:color="auto" w:fill="FFFFFF"/>
                <w:lang w:val="en-US"/>
              </w:rPr>
            </w:pPr>
            <w:r w:rsidRPr="003C32AB">
              <w:rPr>
                <w:rFonts w:ascii="Verdana" w:hAnsi="Verdana" w:cs="Times New Roman"/>
                <w:i w:val="0"/>
                <w:iCs w:val="0"/>
                <w:color w:val="000000" w:themeColor="text1"/>
                <w:sz w:val="16"/>
                <w:szCs w:val="16"/>
                <w:shd w:val="clear" w:color="auto" w:fill="FFFFFF"/>
                <w:lang w:val="en-US"/>
              </w:rPr>
              <w:t>Madsen MB, Arnell P, Hyldegaard O</w:t>
            </w:r>
            <w:r w:rsidRPr="00470E5C">
              <w:rPr>
                <w:rFonts w:ascii="Verdana" w:hAnsi="Verdana" w:cs="Times New Roman"/>
                <w:color w:val="000000" w:themeColor="text1"/>
                <w:sz w:val="16"/>
                <w:szCs w:val="16"/>
                <w:shd w:val="clear" w:color="auto" w:fill="FFFFFF"/>
                <w:lang w:val="en-US"/>
              </w:rPr>
              <w:t xml:space="preserve">. Necrotizing Soft-Tissue Infections: Clinical Features and Diagnostic Aspects. </w:t>
            </w:r>
            <w:r w:rsidRPr="003C32AB">
              <w:rPr>
                <w:rFonts w:ascii="Verdana" w:hAnsi="Verdana" w:cs="Times New Roman"/>
                <w:i w:val="0"/>
                <w:iCs w:val="0"/>
                <w:color w:val="000000" w:themeColor="text1"/>
                <w:sz w:val="16"/>
                <w:szCs w:val="16"/>
                <w:shd w:val="clear" w:color="auto" w:fill="FFFFFF"/>
                <w:lang w:val="en-US"/>
              </w:rPr>
              <w:t>Adv Exp Med Biol. 2020;1294:39-52.</w:t>
            </w:r>
          </w:p>
          <w:p w14:paraId="58F962D3" w14:textId="77777777" w:rsidR="007C3CF0" w:rsidRPr="00D03F54" w:rsidRDefault="007C3CF0" w:rsidP="007C3CF0">
            <w:pPr>
              <w:autoSpaceDE w:val="0"/>
              <w:autoSpaceDN w:val="0"/>
              <w:adjustRightInd w:val="0"/>
              <w:spacing w:after="240"/>
              <w:jc w:val="left"/>
              <w:rPr>
                <w:rFonts w:ascii="Verdana" w:hAnsi="Verdana" w:cs="Times New Roman"/>
                <w:color w:val="000000" w:themeColor="text1"/>
                <w:sz w:val="16"/>
                <w:szCs w:val="16"/>
                <w:shd w:val="clear" w:color="auto" w:fill="FFFFFF"/>
                <w:lang w:val="en-US"/>
              </w:rPr>
            </w:pPr>
            <w:r w:rsidRPr="003C32AB">
              <w:rPr>
                <w:rFonts w:ascii="Verdana" w:hAnsi="Verdana" w:cs="Times New Roman"/>
                <w:i w:val="0"/>
                <w:iCs w:val="0"/>
                <w:color w:val="000000" w:themeColor="text1"/>
                <w:sz w:val="16"/>
                <w:szCs w:val="16"/>
                <w:shd w:val="clear" w:color="auto" w:fill="FFFFFF"/>
                <w:lang w:val="en-US"/>
              </w:rPr>
              <w:t>Madsen MB, Bergsten H, Norrby-Teglund A</w:t>
            </w:r>
            <w:r w:rsidRPr="00470E5C">
              <w:rPr>
                <w:rFonts w:ascii="Verdana" w:hAnsi="Verdana" w:cs="Times New Roman"/>
                <w:color w:val="000000" w:themeColor="text1"/>
                <w:sz w:val="16"/>
                <w:szCs w:val="16"/>
                <w:shd w:val="clear" w:color="auto" w:fill="FFFFFF"/>
                <w:lang w:val="en-US"/>
              </w:rPr>
              <w:t xml:space="preserve">. Treatment of Necrotizing Soft Tissue Infections: IVIG. </w:t>
            </w:r>
            <w:r w:rsidRPr="003C32AB">
              <w:rPr>
                <w:rFonts w:ascii="Verdana" w:hAnsi="Verdana" w:cs="Times New Roman"/>
                <w:i w:val="0"/>
                <w:iCs w:val="0"/>
                <w:color w:val="000000" w:themeColor="text1"/>
                <w:sz w:val="16"/>
                <w:szCs w:val="16"/>
                <w:shd w:val="clear" w:color="auto" w:fill="FFFFFF"/>
                <w:lang w:val="en-US"/>
              </w:rPr>
              <w:t>Adv Exp Med Biol. 2020;1294:105-125</w:t>
            </w:r>
            <w:r w:rsidRPr="00470E5C">
              <w:rPr>
                <w:rFonts w:ascii="Verdana" w:hAnsi="Verdana" w:cs="Times New Roman"/>
                <w:color w:val="000000" w:themeColor="text1"/>
                <w:sz w:val="16"/>
                <w:szCs w:val="16"/>
                <w:shd w:val="clear" w:color="auto" w:fill="FFFFFF"/>
                <w:lang w:val="en-US"/>
              </w:rPr>
              <w:t xml:space="preserve">. </w:t>
            </w:r>
          </w:p>
          <w:p w14:paraId="72511616" w14:textId="77777777" w:rsidR="007C3CF0" w:rsidRPr="003E5213" w:rsidRDefault="007C3CF0" w:rsidP="007C3CF0">
            <w:pPr>
              <w:autoSpaceDE w:val="0"/>
              <w:autoSpaceDN w:val="0"/>
              <w:adjustRightInd w:val="0"/>
              <w:spacing w:after="240"/>
              <w:jc w:val="left"/>
              <w:rPr>
                <w:rFonts w:ascii="Verdana" w:hAnsi="Verdana" w:cs="Times New Roman"/>
                <w:color w:val="000000" w:themeColor="text1"/>
                <w:sz w:val="16"/>
                <w:szCs w:val="16"/>
                <w:shd w:val="clear" w:color="auto" w:fill="FFFFFF"/>
                <w:lang w:val="en-US"/>
              </w:rPr>
            </w:pPr>
            <w:r w:rsidRPr="00470E5C">
              <w:rPr>
                <w:rFonts w:ascii="Verdana" w:hAnsi="Verdana" w:cs="Times New Roman"/>
                <w:color w:val="000000" w:themeColor="text1"/>
                <w:sz w:val="16"/>
                <w:szCs w:val="16"/>
                <w:shd w:val="clear" w:color="auto" w:fill="FFFFFF"/>
                <w:lang w:val="en-US"/>
              </w:rPr>
              <w:t xml:space="preserve">GL Mandell, JE Bennett, Dolin R. Mandell, Douglas, and Bennett's principles and practice of infectious diseases. </w:t>
            </w:r>
            <w:r w:rsidRPr="00470E5C">
              <w:rPr>
                <w:rFonts w:ascii="Verdana" w:hAnsi="Verdana" w:cs="Times New Roman"/>
                <w:color w:val="000000" w:themeColor="text1"/>
                <w:sz w:val="16"/>
                <w:szCs w:val="16"/>
                <w:lang w:val="en-US"/>
              </w:rPr>
              <w:t xml:space="preserve">Chapter 93. </w:t>
            </w:r>
            <w:r w:rsidRPr="00D03F54">
              <w:rPr>
                <w:rFonts w:ascii="Verdana" w:hAnsi="Verdana" w:cs="Times New Roman"/>
                <w:color w:val="000000" w:themeColor="text1"/>
                <w:sz w:val="16"/>
                <w:szCs w:val="16"/>
                <w:lang w:val="en-US"/>
              </w:rPr>
              <w:t>Ninth Edition</w:t>
            </w:r>
            <w:r w:rsidRPr="00470E5C">
              <w:rPr>
                <w:rFonts w:ascii="Verdana" w:hAnsi="Verdana" w:cs="Times New Roman"/>
                <w:color w:val="000000" w:themeColor="text1"/>
                <w:sz w:val="16"/>
                <w:szCs w:val="16"/>
                <w:lang w:val="en-US"/>
              </w:rPr>
              <w:t xml:space="preserve">. </w:t>
            </w:r>
          </w:p>
          <w:p w14:paraId="2BC9373D" w14:textId="157DF2FC" w:rsidR="007C3CF0" w:rsidRPr="003E5213" w:rsidRDefault="007C3CF0" w:rsidP="007C3CF0">
            <w:pPr>
              <w:shd w:val="clear" w:color="auto" w:fill="FFFFFF"/>
              <w:spacing w:after="240"/>
              <w:jc w:val="left"/>
              <w:rPr>
                <w:rFonts w:ascii="Verdana" w:eastAsia="Times New Roman" w:hAnsi="Verdana" w:cs="Times New Roman"/>
                <w:color w:val="000000" w:themeColor="text1"/>
                <w:sz w:val="16"/>
                <w:szCs w:val="16"/>
                <w:lang w:val="en-US" w:eastAsia="da-DK"/>
              </w:rPr>
            </w:pPr>
            <w:r w:rsidRPr="00CE73D5">
              <w:rPr>
                <w:rFonts w:ascii="Verdana" w:eastAsia="Times New Roman" w:hAnsi="Verdana" w:cs="Times New Roman"/>
                <w:i w:val="0"/>
                <w:iCs w:val="0"/>
                <w:color w:val="000000" w:themeColor="text1"/>
                <w:sz w:val="16"/>
                <w:szCs w:val="16"/>
                <w:lang w:val="en-US" w:eastAsia="da-DK"/>
              </w:rPr>
              <w:t>Parks T et al</w:t>
            </w:r>
            <w:r w:rsidR="00CE73D5">
              <w:rPr>
                <w:rFonts w:ascii="Verdana" w:eastAsia="Times New Roman" w:hAnsi="Verdana" w:cs="Times New Roman"/>
                <w:i w:val="0"/>
                <w:iCs w:val="0"/>
                <w:color w:val="000000" w:themeColor="text1"/>
                <w:sz w:val="16"/>
                <w:szCs w:val="16"/>
                <w:lang w:val="en-US" w:eastAsia="da-DK"/>
              </w:rPr>
              <w:t>.</w:t>
            </w:r>
            <w:r w:rsidRPr="00470E5C">
              <w:rPr>
                <w:rFonts w:ascii="Verdana" w:eastAsia="Times New Roman" w:hAnsi="Verdana" w:cs="Times New Roman"/>
                <w:color w:val="000000" w:themeColor="text1"/>
                <w:sz w:val="16"/>
                <w:szCs w:val="16"/>
                <w:lang w:val="en-US" w:eastAsia="da-DK"/>
              </w:rPr>
              <w:t xml:space="preserve"> Polyspecific Intravenous Immunoglobulin in Clindamycin-treated Patients With</w:t>
            </w:r>
            <w:r w:rsidRPr="00D03F54">
              <w:rPr>
                <w:rFonts w:ascii="Verdana" w:eastAsia="Times New Roman" w:hAnsi="Verdana" w:cs="Times New Roman"/>
                <w:color w:val="000000" w:themeColor="text1"/>
                <w:sz w:val="16"/>
                <w:szCs w:val="16"/>
                <w:lang w:val="en-US" w:eastAsia="da-DK"/>
              </w:rPr>
              <w:t xml:space="preserve"> Streptococcal Toxic Shock Syndrome: A Systematic Review and Meta-analysis. </w:t>
            </w:r>
            <w:r w:rsidRPr="00CE73D5">
              <w:rPr>
                <w:rFonts w:ascii="Verdana" w:eastAsia="Times New Roman" w:hAnsi="Verdana" w:cs="Times New Roman"/>
                <w:i w:val="0"/>
                <w:iCs w:val="0"/>
                <w:color w:val="000000" w:themeColor="text1"/>
                <w:sz w:val="16"/>
                <w:szCs w:val="16"/>
                <w:lang w:val="en-US" w:eastAsia="da-DK"/>
              </w:rPr>
              <w:t>Clin Infect Dis 2018; 67(9):1434-1436.</w:t>
            </w:r>
            <w:r w:rsidRPr="00D03F54">
              <w:rPr>
                <w:rFonts w:ascii="Verdana" w:eastAsia="Times New Roman" w:hAnsi="Verdana" w:cs="Times New Roman"/>
                <w:color w:val="000000" w:themeColor="text1"/>
                <w:sz w:val="16"/>
                <w:szCs w:val="16"/>
                <w:lang w:val="en-US" w:eastAsia="da-DK"/>
              </w:rPr>
              <w:t> </w:t>
            </w:r>
          </w:p>
          <w:p w14:paraId="6158F2B4" w14:textId="7736A9D0" w:rsidR="007C3CF0" w:rsidRPr="003E5213" w:rsidRDefault="007C3CF0" w:rsidP="007C3CF0">
            <w:pPr>
              <w:shd w:val="clear" w:color="auto" w:fill="FFFFFF"/>
              <w:spacing w:after="240"/>
              <w:jc w:val="left"/>
              <w:rPr>
                <w:rFonts w:ascii="Verdana" w:hAnsi="Verdana" w:cs="Times New Roman"/>
                <w:color w:val="000000" w:themeColor="text1"/>
                <w:sz w:val="16"/>
                <w:szCs w:val="16"/>
                <w:shd w:val="clear" w:color="auto" w:fill="FFFFFF"/>
                <w:lang w:val="en-US"/>
              </w:rPr>
            </w:pPr>
            <w:r w:rsidRPr="00CE73D5">
              <w:rPr>
                <w:rFonts w:ascii="Verdana" w:hAnsi="Verdana" w:cs="Times New Roman"/>
                <w:i w:val="0"/>
                <w:iCs w:val="0"/>
                <w:color w:val="000000" w:themeColor="text1"/>
                <w:sz w:val="16"/>
                <w:szCs w:val="16"/>
                <w:shd w:val="clear" w:color="auto" w:fill="FFFFFF"/>
                <w:lang w:val="en-US"/>
              </w:rPr>
              <w:t>Stevens DL, Bisno AL, Chambers HF, et al</w:t>
            </w:r>
            <w:r w:rsidRPr="007C3CF0">
              <w:rPr>
                <w:rFonts w:ascii="Verdana" w:hAnsi="Verdana" w:cs="Times New Roman"/>
                <w:color w:val="000000" w:themeColor="text1"/>
                <w:sz w:val="16"/>
                <w:szCs w:val="16"/>
                <w:shd w:val="clear" w:color="auto" w:fill="FFFFFF"/>
                <w:lang w:val="en-US"/>
              </w:rPr>
              <w:t xml:space="preserve">. </w:t>
            </w:r>
            <w:r w:rsidRPr="00470E5C">
              <w:rPr>
                <w:rFonts w:ascii="Verdana" w:hAnsi="Verdana" w:cs="Times New Roman"/>
                <w:color w:val="000000" w:themeColor="text1"/>
                <w:sz w:val="16"/>
                <w:szCs w:val="16"/>
                <w:shd w:val="clear" w:color="auto" w:fill="FFFFFF"/>
                <w:lang w:val="en-US"/>
              </w:rPr>
              <w:t xml:space="preserve">Practice guidelines for the diagnosis and management of skin and soft tissue </w:t>
            </w:r>
            <w:r w:rsidRPr="00D03F54">
              <w:rPr>
                <w:rFonts w:ascii="Verdana" w:hAnsi="Verdana" w:cs="Times New Roman"/>
                <w:color w:val="000000" w:themeColor="text1"/>
                <w:sz w:val="16"/>
                <w:szCs w:val="16"/>
                <w:shd w:val="clear" w:color="auto" w:fill="FFFFFF"/>
                <w:lang w:val="en-US"/>
              </w:rPr>
              <w:t xml:space="preserve">infections: 2014 update by the Infectious Diseases Society of America. </w:t>
            </w:r>
            <w:r w:rsidRPr="00CE73D5">
              <w:rPr>
                <w:rFonts w:ascii="Verdana" w:hAnsi="Verdana" w:cs="Times New Roman"/>
                <w:i w:val="0"/>
                <w:iCs w:val="0"/>
                <w:color w:val="000000" w:themeColor="text1"/>
                <w:sz w:val="16"/>
                <w:szCs w:val="16"/>
                <w:shd w:val="clear" w:color="auto" w:fill="FFFFFF"/>
                <w:lang w:val="en-US"/>
              </w:rPr>
              <w:t>Clin Infect Dis. 2014 Jul 15;59(2):</w:t>
            </w:r>
            <w:r w:rsidR="00CE73D5">
              <w:rPr>
                <w:rFonts w:ascii="Verdana" w:hAnsi="Verdana" w:cs="Times New Roman"/>
                <w:i w:val="0"/>
                <w:iCs w:val="0"/>
                <w:color w:val="000000" w:themeColor="text1"/>
                <w:sz w:val="16"/>
                <w:szCs w:val="16"/>
                <w:shd w:val="clear" w:color="auto" w:fill="FFFFFF"/>
                <w:lang w:val="en-US"/>
              </w:rPr>
              <w:t xml:space="preserve"> </w:t>
            </w:r>
            <w:r w:rsidRPr="00CE73D5">
              <w:rPr>
                <w:rFonts w:ascii="Verdana" w:hAnsi="Verdana" w:cs="Times New Roman"/>
                <w:i w:val="0"/>
                <w:iCs w:val="0"/>
                <w:color w:val="000000" w:themeColor="text1"/>
                <w:sz w:val="16"/>
                <w:szCs w:val="16"/>
                <w:shd w:val="clear" w:color="auto" w:fill="FFFFFF"/>
                <w:lang w:val="en-US"/>
              </w:rPr>
              <w:t>e10-52</w:t>
            </w:r>
            <w:r w:rsidRPr="00D03F54">
              <w:rPr>
                <w:rFonts w:ascii="Verdana" w:hAnsi="Verdana" w:cs="Times New Roman"/>
                <w:color w:val="000000" w:themeColor="text1"/>
                <w:sz w:val="16"/>
                <w:szCs w:val="16"/>
                <w:shd w:val="clear" w:color="auto" w:fill="FFFFFF"/>
                <w:lang w:val="en-US"/>
              </w:rPr>
              <w:t xml:space="preserve">. </w:t>
            </w:r>
          </w:p>
          <w:p w14:paraId="74145DC5" w14:textId="2C63D189" w:rsidR="001B0C81" w:rsidRPr="00577D21" w:rsidRDefault="007C3CF0" w:rsidP="007C3CF0">
            <w:pPr>
              <w:tabs>
                <w:tab w:val="left" w:pos="485"/>
              </w:tabs>
              <w:spacing w:after="240"/>
              <w:jc w:val="left"/>
              <w:rPr>
                <w:rFonts w:ascii="Verdana" w:hAnsi="Verdana"/>
                <w:b/>
                <w:bCs/>
                <w:i w:val="0"/>
                <w:sz w:val="16"/>
                <w:szCs w:val="16"/>
              </w:rPr>
            </w:pPr>
            <w:r w:rsidRPr="00CE73D5">
              <w:rPr>
                <w:rFonts w:ascii="Verdana" w:hAnsi="Verdana" w:cs="Times New Roman"/>
                <w:i w:val="0"/>
                <w:iCs w:val="0"/>
                <w:color w:val="000000" w:themeColor="text1"/>
                <w:sz w:val="16"/>
                <w:szCs w:val="16"/>
                <w:shd w:val="clear" w:color="auto" w:fill="FFFFFF"/>
                <w:lang w:val="en-US"/>
              </w:rPr>
              <w:t>Stevens DL, Bryant AE</w:t>
            </w:r>
            <w:r w:rsidRPr="00470E5C">
              <w:rPr>
                <w:rFonts w:ascii="Verdana" w:hAnsi="Verdana" w:cs="Times New Roman"/>
                <w:color w:val="000000" w:themeColor="text1"/>
                <w:sz w:val="16"/>
                <w:szCs w:val="16"/>
                <w:shd w:val="clear" w:color="auto" w:fill="FFFFFF"/>
                <w:lang w:val="en-US"/>
              </w:rPr>
              <w:t xml:space="preserve">. Necrotizing Soft-Tissue Infections. </w:t>
            </w:r>
            <w:r w:rsidRPr="00CE73D5">
              <w:rPr>
                <w:rFonts w:ascii="Verdana" w:hAnsi="Verdana" w:cs="Times New Roman"/>
                <w:i w:val="0"/>
                <w:iCs w:val="0"/>
                <w:color w:val="000000" w:themeColor="text1"/>
                <w:sz w:val="16"/>
                <w:szCs w:val="16"/>
                <w:shd w:val="clear" w:color="auto" w:fill="FFFFFF"/>
              </w:rPr>
              <w:t>N Engl J Med. 2017 Dec 7;377(23):2253-2265.</w:t>
            </w:r>
            <w:r w:rsidRPr="00D03F54">
              <w:rPr>
                <w:rFonts w:ascii="Verdana" w:hAnsi="Verdana" w:cs="Times New Roman"/>
                <w:color w:val="000000" w:themeColor="text1"/>
                <w:sz w:val="16"/>
                <w:szCs w:val="16"/>
                <w:shd w:val="clear" w:color="auto" w:fill="FFFFFF"/>
              </w:rPr>
              <w:t xml:space="preserve"> </w:t>
            </w:r>
          </w:p>
        </w:tc>
      </w:tr>
      <w:bookmarkEnd w:id="1"/>
    </w:tbl>
    <w:p w14:paraId="26227BBC" w14:textId="77777777" w:rsidR="002818C1" w:rsidRPr="00577D21" w:rsidRDefault="002818C1" w:rsidP="003A4777">
      <w:pPr>
        <w:spacing w:after="70" w:line="290" w:lineRule="exact"/>
        <w:rPr>
          <w:rFonts w:ascii="Verdana" w:hAnsi="Verdana" w:cs="Arial"/>
          <w:sz w:val="16"/>
          <w:szCs w:val="16"/>
        </w:rPr>
      </w:pPr>
    </w:p>
    <w:p w14:paraId="6CF068D6" w14:textId="20A7DAF1" w:rsidR="00466AC6" w:rsidRPr="00577D21" w:rsidRDefault="00466AC6" w:rsidP="003A4777">
      <w:pPr>
        <w:rPr>
          <w:rFonts w:ascii="Verdana" w:hAnsi="Verdana"/>
          <w:b/>
          <w:bCs/>
          <w:sz w:val="16"/>
          <w:szCs w:val="16"/>
        </w:rPr>
      </w:pPr>
    </w:p>
    <w:p w14:paraId="64B66BE7" w14:textId="7B9FD04E" w:rsidR="0051630A" w:rsidRPr="00577D21" w:rsidRDefault="00EF5E76" w:rsidP="003A4777">
      <w:pPr>
        <w:rPr>
          <w:rFonts w:ascii="Verdana" w:hAnsi="Verdana"/>
          <w:b/>
          <w:bCs/>
          <w:sz w:val="24"/>
          <w:szCs w:val="24"/>
        </w:rPr>
      </w:pPr>
      <w:r w:rsidRPr="00577D21">
        <w:rPr>
          <w:rFonts w:ascii="Verdana" w:hAnsi="Verdana"/>
          <w:b/>
          <w:bCs/>
          <w:sz w:val="16"/>
          <w:szCs w:val="16"/>
        </w:rPr>
        <w:t xml:space="preserve"> </w:t>
      </w:r>
    </w:p>
    <w:sectPr w:rsidR="0051630A" w:rsidRPr="00577D21" w:rsidSect="00DB0976">
      <w:headerReference w:type="even" r:id="rId29"/>
      <w:headerReference w:type="default" r:id="rId30"/>
      <w:footerReference w:type="even" r:id="rId31"/>
      <w:footerReference w:type="default" r:id="rId32"/>
      <w:headerReference w:type="first" r:id="rId33"/>
      <w:footerReference w:type="first" r:id="rId34"/>
      <w:pgSz w:w="11906" w:h="16838"/>
      <w:pgMar w:top="2155" w:right="3119" w:bottom="147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2AD0" w14:textId="77777777" w:rsidR="00E126C5" w:rsidRDefault="00E126C5">
      <w:pPr>
        <w:spacing w:after="0" w:line="240" w:lineRule="auto"/>
      </w:pPr>
      <w:r>
        <w:separator/>
      </w:r>
    </w:p>
  </w:endnote>
  <w:endnote w:type="continuationSeparator" w:id="0">
    <w:p w14:paraId="75D11AA1" w14:textId="77777777" w:rsidR="00E126C5" w:rsidRDefault="00E1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C3B3" w14:textId="77777777" w:rsidR="00CD3083" w:rsidRDefault="00CD308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763452"/>
      <w:docPartObj>
        <w:docPartGallery w:val="Page Numbers (Bottom of Page)"/>
        <w:docPartUnique/>
      </w:docPartObj>
    </w:sdtPr>
    <w:sdtEndPr/>
    <w:sdtContent>
      <w:p w14:paraId="75AE3BD7" w14:textId="57A0BEDD" w:rsidR="00341D58" w:rsidRDefault="00341D58">
        <w:pPr>
          <w:pStyle w:val="Sidefod"/>
          <w:jc w:val="right"/>
        </w:pPr>
        <w:r>
          <w:fldChar w:fldCharType="begin"/>
        </w:r>
        <w:r>
          <w:instrText>PAGE   \* MERGEFORMAT</w:instrText>
        </w:r>
        <w:r>
          <w:fldChar w:fldCharType="separate"/>
        </w:r>
        <w:r w:rsidR="00500F3F">
          <w:rPr>
            <w:noProof/>
          </w:rPr>
          <w:t>4</w:t>
        </w:r>
        <w:r>
          <w:fldChar w:fldCharType="end"/>
        </w:r>
      </w:p>
    </w:sdtContent>
  </w:sdt>
  <w:p w14:paraId="75AE3BD8" w14:textId="77777777" w:rsidR="00341D58" w:rsidRDefault="00341D5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941264"/>
      <w:docPartObj>
        <w:docPartGallery w:val="Page Numbers (Bottom of Page)"/>
        <w:docPartUnique/>
      </w:docPartObj>
    </w:sdtPr>
    <w:sdtEndPr/>
    <w:sdtContent>
      <w:p w14:paraId="75AE3BDC" w14:textId="753D63CA" w:rsidR="00341D58" w:rsidRDefault="00341D58">
        <w:pPr>
          <w:pStyle w:val="Sidefod"/>
          <w:jc w:val="right"/>
        </w:pPr>
        <w:r>
          <w:fldChar w:fldCharType="begin"/>
        </w:r>
        <w:r>
          <w:instrText>PAGE   \* MERGEFORMAT</w:instrText>
        </w:r>
        <w:r>
          <w:fldChar w:fldCharType="separate"/>
        </w:r>
        <w:r w:rsidR="00500F3F">
          <w:rPr>
            <w:noProof/>
          </w:rPr>
          <w:t>1</w:t>
        </w:r>
        <w:r>
          <w:fldChar w:fldCharType="end"/>
        </w:r>
      </w:p>
    </w:sdtContent>
  </w:sdt>
  <w:p w14:paraId="75AE3BDD" w14:textId="77777777" w:rsidR="00341D58" w:rsidRDefault="00341D58" w:rsidP="009D35C7">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FED3" w14:textId="77777777" w:rsidR="00E126C5" w:rsidRDefault="00E126C5">
      <w:pPr>
        <w:spacing w:after="0" w:line="240" w:lineRule="auto"/>
      </w:pPr>
      <w:r>
        <w:separator/>
      </w:r>
    </w:p>
  </w:footnote>
  <w:footnote w:type="continuationSeparator" w:id="0">
    <w:p w14:paraId="1D0F2661" w14:textId="77777777" w:rsidR="00E126C5" w:rsidRDefault="00E1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CC30" w14:textId="77777777" w:rsidR="00CD3083" w:rsidRDefault="00CD308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3BD6" w14:textId="1D9E95EB" w:rsidR="00341D58" w:rsidRDefault="00341D58" w:rsidP="00955557">
    <w:pPr>
      <w:pStyle w:val="Sidehoved"/>
      <w:tabs>
        <w:tab w:val="clear" w:pos="4819"/>
        <w:tab w:val="clear" w:pos="9638"/>
        <w:tab w:val="left" w:pos="7653"/>
      </w:tabs>
      <w:ind w:left="8220"/>
    </w:pPr>
    <w:r>
      <w:t xml:space="preserve">   </w:t>
    </w:r>
    <w:r>
      <w:rPr>
        <w:noProof/>
        <w:lang w:eastAsia="da-DK"/>
      </w:rPr>
      <mc:AlternateContent>
        <mc:Choice Requires="wps">
          <w:drawing>
            <wp:anchor distT="45720" distB="45720" distL="114300" distR="114300" simplePos="0" relativeHeight="251658240" behindDoc="0" locked="0" layoutInCell="1" allowOverlap="1" wp14:anchorId="75AE3BDE" wp14:editId="75AE3BDF">
              <wp:simplePos x="0" y="0"/>
              <wp:positionH relativeFrom="column">
                <wp:posOffset>5127625</wp:posOffset>
              </wp:positionH>
              <wp:positionV relativeFrom="paragraph">
                <wp:posOffset>2409825</wp:posOffset>
              </wp:positionV>
              <wp:extent cx="1476375" cy="1720215"/>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75AE3BE5" w14:textId="77777777" w:rsidR="00341D58" w:rsidRPr="006B7ED4" w:rsidRDefault="00341D58" w:rsidP="00992CB5">
                          <w:pPr>
                            <w:spacing w:after="0" w:line="290" w:lineRule="exact"/>
                            <w:rPr>
                              <w:rFonts w:ascii="Times New Roman" w:eastAsia="Times New Roman" w:hAnsi="Times New Roman" w:cs="Times New Roman"/>
                              <w:sz w:val="18"/>
                              <w:szCs w:val="20"/>
                              <w:lang w:eastAsia="da-DK"/>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AE3BDE" id="_x0000_t202" coordsize="21600,21600" o:spt="202" path="m,l,21600r21600,l21600,xe">
              <v:stroke joinstyle="miter"/>
              <v:path gradientshapeok="t" o:connecttype="rect"/>
            </v:shapetype>
            <v:shape id="Text Box 2" o:spid="_x0000_s1026" type="#_x0000_t202" style="position:absolute;left:0;text-align:left;margin-left:403.75pt;margin-top:189.75pt;width:116.25pt;height:135.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5M9QEAAMMDAAAOAAAAZHJzL2Uyb0RvYy54bWysU8GSEyEQvVvlP1DczUyi2axTmWytWeNl&#10;Xa1a9wMIw2QogcaGZCZ+vQ2ZZNW9WXKgGmhe93s8ljeDNeygMGhwNZ9OSs6Uk9Bot6v507fNm2vO&#10;QhSuEQacqvlRBX6zev1q2ftKzaAD0yhkBOJC1fuadzH6qiiC7JQVYQJeOTpsAa2ItMRd0aDoCd2a&#10;YlaWV0UP2HgEqUKg3bvTIV9l/LZVMn5p26AiMzWn3mKeMc/bNBerpah2KHyn5diG+IcurNCOil6g&#10;7kQUbI/6BZTVEiFAGycSbAFtq6XKHIjNtPyLzWMnvMpcSJzgLzKF/wcrHw6P/iuyOHyAgR4wkwj+&#10;HuT3wBysO+F26hYR+k6JhgpPk2RF70M1Xk1ShyokkG3/GRp6ZLGPkIGGFm1ShXgyQqcHOF5EV0Nk&#10;MpV8t7h6u5hzJulsupiVs+k81xDV+brHED8psCwFNUd61QwvDvchpnZEdU5J1QIY3Wy0MXmBu+3a&#10;IDsIcsAmjxH9jzTjWF/z9/PZPCM7SPezOayO5FCjbc2vyzROnklyfHRNTolCm1NMnRg36pMkOYkT&#10;h+1AiUmnLTRHUgrh5ET6ORR0gD8568mFNQ8/9gIVZ8JJ2q55PIfrmG2bOflbUnijM/dn1LEuOSVL&#10;Mro6WfH3dc56/nurXwAAAP//AwBQSwMEFAAGAAgAAAAhAGV5SOHgAAAADAEAAA8AAABkcnMvZG93&#10;bnJldi54bWxMj8FOwzAMhu9IvENkJG4sAdZtlLrTxMSFAxIDaTtmTdpUJE6VZF15e7IT3Gz50+/v&#10;r9aTs2zUIfaeEO5nApimxqueOoSvz9e7FbCYJClpPWmEHx1hXV9fVbJU/kwfetyljuUQiqVEMCkN&#10;JeexMdrJOPODpnxrfXAy5TV0XAV5zuHO8gchFtzJnvIHIwf9YnTzvTs5hL0zvdqG90Or7Lh9azfF&#10;MIUB8fZm2jwDS3pKfzBc9LM61Nnp6E+kIrMIK7EsMorwuHzKw4UQc5HrHREWhZgDryv+v0T9CwAA&#10;//8DAFBLAQItABQABgAIAAAAIQC2gziS/gAAAOEBAAATAAAAAAAAAAAAAAAAAAAAAABbQ29udGVu&#10;dF9UeXBlc10ueG1sUEsBAi0AFAAGAAgAAAAhADj9If/WAAAAlAEAAAsAAAAAAAAAAAAAAAAALwEA&#10;AF9yZWxzLy5yZWxzUEsBAi0AFAAGAAgAAAAhAB2EPkz1AQAAwwMAAA4AAAAAAAAAAAAAAAAALgIA&#10;AGRycy9lMm9Eb2MueG1sUEsBAi0AFAAGAAgAAAAhAGV5SOHgAAAADAEAAA8AAAAAAAAAAAAAAAAA&#10;TwQAAGRycy9kb3ducmV2LnhtbFBLBQYAAAAABAAEAPMAAABcBQAAAAA=&#10;" stroked="f">
              <v:textbox style="mso-fit-shape-to-text:t">
                <w:txbxContent>
                  <w:p w14:paraId="75AE3BE5" w14:textId="77777777" w:rsidR="00341D58" w:rsidRPr="006B7ED4" w:rsidRDefault="00341D58" w:rsidP="00992CB5">
                    <w:pPr>
                      <w:spacing w:after="0" w:line="290" w:lineRule="exact"/>
                      <w:rPr>
                        <w:rFonts w:ascii="Times New Roman" w:eastAsia="Times New Roman" w:hAnsi="Times New Roman" w:cs="Times New Roman"/>
                        <w:sz w:val="18"/>
                        <w:szCs w:val="20"/>
                        <w:lang w:eastAsia="da-DK"/>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3BD9" w14:textId="76572A4A" w:rsidR="00341D58" w:rsidRDefault="00341D58" w:rsidP="00725A8F">
    <w:pPr>
      <w:pStyle w:val="Sidehoved"/>
      <w:tabs>
        <w:tab w:val="clear" w:pos="4819"/>
        <w:tab w:val="clear" w:pos="9638"/>
        <w:tab w:val="left" w:pos="7653"/>
      </w:tabs>
      <w:ind w:left="8220"/>
    </w:pPr>
  </w:p>
  <w:p w14:paraId="75AE3BDA" w14:textId="2CCA53EB" w:rsidR="00341D58" w:rsidRDefault="00341D58" w:rsidP="00725A8F">
    <w:pPr>
      <w:pStyle w:val="Sidehoved"/>
      <w:tabs>
        <w:tab w:val="clear" w:pos="4819"/>
        <w:tab w:val="clear" w:pos="9638"/>
        <w:tab w:val="left" w:pos="7653"/>
      </w:tabs>
      <w:ind w:left="8220"/>
    </w:pPr>
    <w:r>
      <w:t xml:space="preserve">   </w:t>
    </w:r>
  </w:p>
  <w:p w14:paraId="3FEB6B6E" w14:textId="797CFE3D" w:rsidR="00DB0976" w:rsidRDefault="00DB0976" w:rsidP="00DB0976">
    <w:pPr>
      <w:pStyle w:val="Sidehoved"/>
      <w:rPr>
        <w:b/>
        <w:sz w:val="24"/>
        <w:szCs w:val="24"/>
      </w:rPr>
    </w:pPr>
    <w:r w:rsidRPr="00CD3083">
      <w:rPr>
        <w:b/>
        <w:sz w:val="24"/>
        <w:szCs w:val="24"/>
      </w:rPr>
      <w:t xml:space="preserve">Tværregional klinisk retningslinje til hurtig behandling af nekrotiserende bløddelsinfektioner (Necrotising Soft Tissue Infections – NSTI) </w:t>
    </w:r>
  </w:p>
  <w:p w14:paraId="4B326438" w14:textId="13D00348" w:rsidR="00CD3083" w:rsidRPr="00CD3083" w:rsidRDefault="00CD3083" w:rsidP="00DB0976">
    <w:pPr>
      <w:pStyle w:val="Sidehoved"/>
      <w:rPr>
        <w:b/>
        <w:color w:val="5B9BD5" w:themeColor="accent1"/>
        <w:sz w:val="24"/>
        <w:szCs w:val="24"/>
      </w:rPr>
    </w:pPr>
    <w:r w:rsidRPr="00CD3083">
      <w:rPr>
        <w:b/>
        <w:color w:val="5B9BD5" w:themeColor="accent1"/>
        <w:sz w:val="24"/>
        <w:szCs w:val="24"/>
      </w:rPr>
      <w:t xml:space="preserve">Version: </w:t>
    </w:r>
    <w:r w:rsidR="00964833">
      <w:rPr>
        <w:b/>
        <w:color w:val="5B9BD5" w:themeColor="accent1"/>
        <w:sz w:val="24"/>
        <w:szCs w:val="24"/>
      </w:rPr>
      <w:t>07.10.2022</w:t>
    </w:r>
  </w:p>
  <w:p w14:paraId="65DECCF1" w14:textId="77777777" w:rsidR="00CD3083" w:rsidRPr="00DB0976" w:rsidRDefault="00CD3083" w:rsidP="00DB0976">
    <w:pPr>
      <w:pStyle w:val="Sidehoved"/>
      <w:rPr>
        <w:b/>
        <w:i/>
        <w:sz w:val="28"/>
        <w:szCs w:val="28"/>
      </w:rPr>
    </w:pPr>
  </w:p>
  <w:p w14:paraId="75AE3BDB" w14:textId="77777777" w:rsidR="00341D58" w:rsidRDefault="00341D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E2B"/>
    <w:multiLevelType w:val="multilevel"/>
    <w:tmpl w:val="4E6E5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40930"/>
    <w:multiLevelType w:val="hybridMultilevel"/>
    <w:tmpl w:val="37F05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FCEB9F"/>
    <w:multiLevelType w:val="hybridMultilevel"/>
    <w:tmpl w:val="B1578C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184492"/>
    <w:multiLevelType w:val="multilevel"/>
    <w:tmpl w:val="A424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8049E"/>
    <w:multiLevelType w:val="hybridMultilevel"/>
    <w:tmpl w:val="8ED2A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AF6986"/>
    <w:multiLevelType w:val="hybridMultilevel"/>
    <w:tmpl w:val="15F25442"/>
    <w:lvl w:ilvl="0" w:tplc="E3082496">
      <w:start w:val="11"/>
      <w:numFmt w:val="bullet"/>
      <w:lvlText w:val="-"/>
      <w:lvlJc w:val="left"/>
      <w:pPr>
        <w:ind w:left="720" w:hanging="360"/>
      </w:pPr>
      <w:rPr>
        <w:rFonts w:ascii="Calibri Light" w:eastAsiaTheme="minorHAnsi" w:hAnsi="Calibri Light" w:cs="Calibri Light"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AD430D"/>
    <w:multiLevelType w:val="hybridMultilevel"/>
    <w:tmpl w:val="17A4726A"/>
    <w:lvl w:ilvl="0" w:tplc="1D5EFD78">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7B20892"/>
    <w:multiLevelType w:val="hybridMultilevel"/>
    <w:tmpl w:val="C29C69AC"/>
    <w:lvl w:ilvl="0" w:tplc="6772DE4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2DBC33C9"/>
    <w:multiLevelType w:val="hybridMultilevel"/>
    <w:tmpl w:val="C56660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FDE09C8"/>
    <w:multiLevelType w:val="hybridMultilevel"/>
    <w:tmpl w:val="D0DE90EA"/>
    <w:lvl w:ilvl="0" w:tplc="1D5EFD78">
      <w:numFmt w:val="bullet"/>
      <w:lvlText w:val="•"/>
      <w:lvlJc w:val="left"/>
      <w:pPr>
        <w:ind w:left="2024" w:hanging="360"/>
      </w:pPr>
      <w:rPr>
        <w:rFonts w:ascii="Times New Roman" w:eastAsiaTheme="minorEastAsia" w:hAnsi="Times New Roman" w:cs="Times New Roman"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0" w15:restartNumberingAfterBreak="0">
    <w:nsid w:val="38927616"/>
    <w:multiLevelType w:val="multilevel"/>
    <w:tmpl w:val="F6F6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DF08B8"/>
    <w:multiLevelType w:val="hybridMultilevel"/>
    <w:tmpl w:val="ECE82ACE"/>
    <w:lvl w:ilvl="0" w:tplc="1D5EFD78">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3CFB2362"/>
    <w:multiLevelType w:val="multilevel"/>
    <w:tmpl w:val="360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F2F27"/>
    <w:multiLevelType w:val="hybridMultilevel"/>
    <w:tmpl w:val="5E427598"/>
    <w:lvl w:ilvl="0" w:tplc="1D5EFD78">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52CD4232"/>
    <w:multiLevelType w:val="hybridMultilevel"/>
    <w:tmpl w:val="6D9A2F34"/>
    <w:lvl w:ilvl="0" w:tplc="1D5EFD78">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5A96076B"/>
    <w:multiLevelType w:val="hybridMultilevel"/>
    <w:tmpl w:val="35D72B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D2B7B0F"/>
    <w:multiLevelType w:val="hybridMultilevel"/>
    <w:tmpl w:val="AD28516E"/>
    <w:lvl w:ilvl="0" w:tplc="560800B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20C2ADD"/>
    <w:multiLevelType w:val="hybridMultilevel"/>
    <w:tmpl w:val="20C0A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8D1702F"/>
    <w:multiLevelType w:val="multilevel"/>
    <w:tmpl w:val="18967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DA0C94"/>
    <w:multiLevelType w:val="multilevel"/>
    <w:tmpl w:val="7B58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71453B"/>
    <w:multiLevelType w:val="hybridMultilevel"/>
    <w:tmpl w:val="8D42BD4A"/>
    <w:lvl w:ilvl="0" w:tplc="8F16B1E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58E0E56"/>
    <w:multiLevelType w:val="hybridMultilevel"/>
    <w:tmpl w:val="5AF0F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62710DB"/>
    <w:multiLevelType w:val="multilevel"/>
    <w:tmpl w:val="CEB0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DE54B7"/>
    <w:multiLevelType w:val="hybridMultilevel"/>
    <w:tmpl w:val="8248A3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11265490">
    <w:abstractNumId w:val="20"/>
  </w:num>
  <w:num w:numId="2" w16cid:durableId="1335036257">
    <w:abstractNumId w:val="16"/>
  </w:num>
  <w:num w:numId="3" w16cid:durableId="2077893991">
    <w:abstractNumId w:val="17"/>
  </w:num>
  <w:num w:numId="4" w16cid:durableId="1426266641">
    <w:abstractNumId w:val="18"/>
  </w:num>
  <w:num w:numId="5" w16cid:durableId="586381590">
    <w:abstractNumId w:val="12"/>
  </w:num>
  <w:num w:numId="6" w16cid:durableId="495145242">
    <w:abstractNumId w:val="22"/>
  </w:num>
  <w:num w:numId="7" w16cid:durableId="1404648046">
    <w:abstractNumId w:val="10"/>
  </w:num>
  <w:num w:numId="8" w16cid:durableId="1858539448">
    <w:abstractNumId w:val="0"/>
  </w:num>
  <w:num w:numId="9" w16cid:durableId="278100521">
    <w:abstractNumId w:val="3"/>
  </w:num>
  <w:num w:numId="10" w16cid:durableId="999890761">
    <w:abstractNumId w:val="14"/>
  </w:num>
  <w:num w:numId="11" w16cid:durableId="145977417">
    <w:abstractNumId w:val="13"/>
  </w:num>
  <w:num w:numId="12" w16cid:durableId="96994850">
    <w:abstractNumId w:val="6"/>
  </w:num>
  <w:num w:numId="13" w16cid:durableId="1889412606">
    <w:abstractNumId w:val="6"/>
  </w:num>
  <w:num w:numId="14" w16cid:durableId="361132219">
    <w:abstractNumId w:val="7"/>
  </w:num>
  <w:num w:numId="15" w16cid:durableId="300502366">
    <w:abstractNumId w:val="11"/>
  </w:num>
  <w:num w:numId="16" w16cid:durableId="653335390">
    <w:abstractNumId w:val="15"/>
  </w:num>
  <w:num w:numId="17" w16cid:durableId="639844770">
    <w:abstractNumId w:val="2"/>
  </w:num>
  <w:num w:numId="18" w16cid:durableId="2145393294">
    <w:abstractNumId w:val="1"/>
  </w:num>
  <w:num w:numId="19" w16cid:durableId="1524175440">
    <w:abstractNumId w:val="19"/>
  </w:num>
  <w:num w:numId="20" w16cid:durableId="1586721120">
    <w:abstractNumId w:val="8"/>
  </w:num>
  <w:num w:numId="21" w16cid:durableId="743526969">
    <w:abstractNumId w:val="9"/>
  </w:num>
  <w:num w:numId="22" w16cid:durableId="1427771673">
    <w:abstractNumId w:val="23"/>
  </w:num>
  <w:num w:numId="23" w16cid:durableId="375206618">
    <w:abstractNumId w:val="4"/>
  </w:num>
  <w:num w:numId="24" w16cid:durableId="1846944238">
    <w:abstractNumId w:val="5"/>
  </w:num>
  <w:num w:numId="25" w16cid:durableId="20132913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F6"/>
    <w:rsid w:val="0000075E"/>
    <w:rsid w:val="00001675"/>
    <w:rsid w:val="00002106"/>
    <w:rsid w:val="000132FC"/>
    <w:rsid w:val="00013604"/>
    <w:rsid w:val="0001483F"/>
    <w:rsid w:val="00031A36"/>
    <w:rsid w:val="000330ED"/>
    <w:rsid w:val="00034BAD"/>
    <w:rsid w:val="00035C4A"/>
    <w:rsid w:val="00036A14"/>
    <w:rsid w:val="00040A99"/>
    <w:rsid w:val="000468D8"/>
    <w:rsid w:val="000506A0"/>
    <w:rsid w:val="0005340E"/>
    <w:rsid w:val="0005509E"/>
    <w:rsid w:val="0005682A"/>
    <w:rsid w:val="000570BA"/>
    <w:rsid w:val="00060154"/>
    <w:rsid w:val="00061164"/>
    <w:rsid w:val="0006254D"/>
    <w:rsid w:val="00064B41"/>
    <w:rsid w:val="00074C55"/>
    <w:rsid w:val="00080146"/>
    <w:rsid w:val="000821C0"/>
    <w:rsid w:val="00086601"/>
    <w:rsid w:val="00090DDC"/>
    <w:rsid w:val="00091EF7"/>
    <w:rsid w:val="00095CB2"/>
    <w:rsid w:val="000A6178"/>
    <w:rsid w:val="000A63B0"/>
    <w:rsid w:val="000B6253"/>
    <w:rsid w:val="000C2536"/>
    <w:rsid w:val="000C759B"/>
    <w:rsid w:val="000D61AB"/>
    <w:rsid w:val="000D70DD"/>
    <w:rsid w:val="000E0A06"/>
    <w:rsid w:val="000E3C3D"/>
    <w:rsid w:val="000F05D7"/>
    <w:rsid w:val="000F6133"/>
    <w:rsid w:val="0010322D"/>
    <w:rsid w:val="0010349E"/>
    <w:rsid w:val="00104594"/>
    <w:rsid w:val="00112CD3"/>
    <w:rsid w:val="00114C86"/>
    <w:rsid w:val="001200FE"/>
    <w:rsid w:val="001245FC"/>
    <w:rsid w:val="001251CC"/>
    <w:rsid w:val="0012539E"/>
    <w:rsid w:val="00126AC2"/>
    <w:rsid w:val="00131BC8"/>
    <w:rsid w:val="00133139"/>
    <w:rsid w:val="00137301"/>
    <w:rsid w:val="001421CF"/>
    <w:rsid w:val="00143755"/>
    <w:rsid w:val="001519A9"/>
    <w:rsid w:val="0015366B"/>
    <w:rsid w:val="0015504C"/>
    <w:rsid w:val="00155436"/>
    <w:rsid w:val="001604F7"/>
    <w:rsid w:val="00162E66"/>
    <w:rsid w:val="00164CBE"/>
    <w:rsid w:val="0017041E"/>
    <w:rsid w:val="0017178A"/>
    <w:rsid w:val="00172586"/>
    <w:rsid w:val="00172D4A"/>
    <w:rsid w:val="0017578F"/>
    <w:rsid w:val="00175E1E"/>
    <w:rsid w:val="00176153"/>
    <w:rsid w:val="001806B9"/>
    <w:rsid w:val="001842DF"/>
    <w:rsid w:val="00197287"/>
    <w:rsid w:val="00197A4B"/>
    <w:rsid w:val="001A78DE"/>
    <w:rsid w:val="001B0770"/>
    <w:rsid w:val="001B0C81"/>
    <w:rsid w:val="001B175B"/>
    <w:rsid w:val="001B21BB"/>
    <w:rsid w:val="001B4ED7"/>
    <w:rsid w:val="001B73AC"/>
    <w:rsid w:val="001C408A"/>
    <w:rsid w:val="001D27F6"/>
    <w:rsid w:val="001E4F07"/>
    <w:rsid w:val="001E5DB6"/>
    <w:rsid w:val="001F5181"/>
    <w:rsid w:val="00202FCD"/>
    <w:rsid w:val="00206AC1"/>
    <w:rsid w:val="00207041"/>
    <w:rsid w:val="00207D71"/>
    <w:rsid w:val="0021079E"/>
    <w:rsid w:val="00211144"/>
    <w:rsid w:val="00212113"/>
    <w:rsid w:val="00224D40"/>
    <w:rsid w:val="00225EA9"/>
    <w:rsid w:val="00235995"/>
    <w:rsid w:val="00235EF0"/>
    <w:rsid w:val="002412A8"/>
    <w:rsid w:val="00242A23"/>
    <w:rsid w:val="00242E65"/>
    <w:rsid w:val="00243D19"/>
    <w:rsid w:val="00257831"/>
    <w:rsid w:val="00260FBA"/>
    <w:rsid w:val="00270DB9"/>
    <w:rsid w:val="00272E2F"/>
    <w:rsid w:val="002818C1"/>
    <w:rsid w:val="00292C5F"/>
    <w:rsid w:val="002931A0"/>
    <w:rsid w:val="00295F1A"/>
    <w:rsid w:val="00296F6E"/>
    <w:rsid w:val="00297416"/>
    <w:rsid w:val="002A1898"/>
    <w:rsid w:val="002A3B45"/>
    <w:rsid w:val="002A4436"/>
    <w:rsid w:val="002A6716"/>
    <w:rsid w:val="002B009A"/>
    <w:rsid w:val="002B06E6"/>
    <w:rsid w:val="002B20C8"/>
    <w:rsid w:val="002B267E"/>
    <w:rsid w:val="002B29CC"/>
    <w:rsid w:val="002B5D53"/>
    <w:rsid w:val="002C2D42"/>
    <w:rsid w:val="002C43F1"/>
    <w:rsid w:val="002C6214"/>
    <w:rsid w:val="002D446E"/>
    <w:rsid w:val="002F04A4"/>
    <w:rsid w:val="002F1E85"/>
    <w:rsid w:val="002F21A1"/>
    <w:rsid w:val="002F335A"/>
    <w:rsid w:val="002F450F"/>
    <w:rsid w:val="00303790"/>
    <w:rsid w:val="00310D1C"/>
    <w:rsid w:val="003115DA"/>
    <w:rsid w:val="00311825"/>
    <w:rsid w:val="00320B91"/>
    <w:rsid w:val="00321324"/>
    <w:rsid w:val="00323ED4"/>
    <w:rsid w:val="00325AC2"/>
    <w:rsid w:val="00327510"/>
    <w:rsid w:val="00327D86"/>
    <w:rsid w:val="00331E8A"/>
    <w:rsid w:val="00341D58"/>
    <w:rsid w:val="0034338E"/>
    <w:rsid w:val="00344DE4"/>
    <w:rsid w:val="003522CA"/>
    <w:rsid w:val="0035489A"/>
    <w:rsid w:val="00363B13"/>
    <w:rsid w:val="00363E55"/>
    <w:rsid w:val="00376793"/>
    <w:rsid w:val="00380094"/>
    <w:rsid w:val="003921FC"/>
    <w:rsid w:val="00392440"/>
    <w:rsid w:val="0039630E"/>
    <w:rsid w:val="003A4777"/>
    <w:rsid w:val="003B2997"/>
    <w:rsid w:val="003B458A"/>
    <w:rsid w:val="003B5FBE"/>
    <w:rsid w:val="003B7259"/>
    <w:rsid w:val="003B746C"/>
    <w:rsid w:val="003C2F4C"/>
    <w:rsid w:val="003C32AB"/>
    <w:rsid w:val="003D3570"/>
    <w:rsid w:val="003E0686"/>
    <w:rsid w:val="003F37FC"/>
    <w:rsid w:val="003F40C4"/>
    <w:rsid w:val="003F5B79"/>
    <w:rsid w:val="00401DB7"/>
    <w:rsid w:val="00401E8F"/>
    <w:rsid w:val="00412C34"/>
    <w:rsid w:val="00420D8C"/>
    <w:rsid w:val="004310B8"/>
    <w:rsid w:val="00433581"/>
    <w:rsid w:val="00436E63"/>
    <w:rsid w:val="00465015"/>
    <w:rsid w:val="00465951"/>
    <w:rsid w:val="00466276"/>
    <w:rsid w:val="00466AC6"/>
    <w:rsid w:val="00467FB4"/>
    <w:rsid w:val="004712A2"/>
    <w:rsid w:val="00476911"/>
    <w:rsid w:val="00487B97"/>
    <w:rsid w:val="00491028"/>
    <w:rsid w:val="004913A2"/>
    <w:rsid w:val="00491870"/>
    <w:rsid w:val="004925AA"/>
    <w:rsid w:val="0049720B"/>
    <w:rsid w:val="004A328F"/>
    <w:rsid w:val="004A510D"/>
    <w:rsid w:val="004A781E"/>
    <w:rsid w:val="004B0E32"/>
    <w:rsid w:val="004B37FB"/>
    <w:rsid w:val="004B3991"/>
    <w:rsid w:val="004C7ED0"/>
    <w:rsid w:val="004D4D16"/>
    <w:rsid w:val="004D5299"/>
    <w:rsid w:val="004D6C5D"/>
    <w:rsid w:val="004D7BBF"/>
    <w:rsid w:val="004E1766"/>
    <w:rsid w:val="004E3E3B"/>
    <w:rsid w:val="004E5EAD"/>
    <w:rsid w:val="004F4E36"/>
    <w:rsid w:val="004F6A7F"/>
    <w:rsid w:val="004F79F3"/>
    <w:rsid w:val="00500F3F"/>
    <w:rsid w:val="00506ABC"/>
    <w:rsid w:val="0051191F"/>
    <w:rsid w:val="005134EE"/>
    <w:rsid w:val="0051422C"/>
    <w:rsid w:val="0051630A"/>
    <w:rsid w:val="00516BB7"/>
    <w:rsid w:val="005256B9"/>
    <w:rsid w:val="00533B4D"/>
    <w:rsid w:val="00536424"/>
    <w:rsid w:val="00542928"/>
    <w:rsid w:val="005470F3"/>
    <w:rsid w:val="00553821"/>
    <w:rsid w:val="00553E48"/>
    <w:rsid w:val="0056350C"/>
    <w:rsid w:val="00577D21"/>
    <w:rsid w:val="00580DDF"/>
    <w:rsid w:val="00583188"/>
    <w:rsid w:val="0058540E"/>
    <w:rsid w:val="00585E38"/>
    <w:rsid w:val="00587554"/>
    <w:rsid w:val="005930FA"/>
    <w:rsid w:val="005A7515"/>
    <w:rsid w:val="005B30A1"/>
    <w:rsid w:val="005B40EE"/>
    <w:rsid w:val="005B6130"/>
    <w:rsid w:val="005B6473"/>
    <w:rsid w:val="005C00A6"/>
    <w:rsid w:val="005C0612"/>
    <w:rsid w:val="005C3DB6"/>
    <w:rsid w:val="005C5173"/>
    <w:rsid w:val="005E08CE"/>
    <w:rsid w:val="005F2C90"/>
    <w:rsid w:val="005F3BF2"/>
    <w:rsid w:val="00607A3A"/>
    <w:rsid w:val="00607BDB"/>
    <w:rsid w:val="00614D69"/>
    <w:rsid w:val="006206C8"/>
    <w:rsid w:val="00624B4D"/>
    <w:rsid w:val="00635CE0"/>
    <w:rsid w:val="00636E15"/>
    <w:rsid w:val="00640D83"/>
    <w:rsid w:val="00642B1D"/>
    <w:rsid w:val="00643D68"/>
    <w:rsid w:val="006500B3"/>
    <w:rsid w:val="00651E71"/>
    <w:rsid w:val="00665136"/>
    <w:rsid w:val="00671345"/>
    <w:rsid w:val="006717E8"/>
    <w:rsid w:val="00672ABD"/>
    <w:rsid w:val="00672F79"/>
    <w:rsid w:val="00673469"/>
    <w:rsid w:val="0067461D"/>
    <w:rsid w:val="00676651"/>
    <w:rsid w:val="006807BA"/>
    <w:rsid w:val="00687C87"/>
    <w:rsid w:val="0069125B"/>
    <w:rsid w:val="006921F3"/>
    <w:rsid w:val="00694A01"/>
    <w:rsid w:val="006A2B86"/>
    <w:rsid w:val="006B0904"/>
    <w:rsid w:val="006B0CB0"/>
    <w:rsid w:val="006B48F3"/>
    <w:rsid w:val="006B54B0"/>
    <w:rsid w:val="006B7ED4"/>
    <w:rsid w:val="006B7EEE"/>
    <w:rsid w:val="006C6020"/>
    <w:rsid w:val="006D336C"/>
    <w:rsid w:val="006E6BAC"/>
    <w:rsid w:val="006F65B1"/>
    <w:rsid w:val="00705059"/>
    <w:rsid w:val="00717ECF"/>
    <w:rsid w:val="007248D9"/>
    <w:rsid w:val="00725A8F"/>
    <w:rsid w:val="00745ACB"/>
    <w:rsid w:val="00752F08"/>
    <w:rsid w:val="0075390C"/>
    <w:rsid w:val="00771C94"/>
    <w:rsid w:val="00774BE5"/>
    <w:rsid w:val="007841FB"/>
    <w:rsid w:val="0079217E"/>
    <w:rsid w:val="007975CC"/>
    <w:rsid w:val="00797D23"/>
    <w:rsid w:val="007B06D1"/>
    <w:rsid w:val="007B4768"/>
    <w:rsid w:val="007B6D16"/>
    <w:rsid w:val="007C205F"/>
    <w:rsid w:val="007C3CF0"/>
    <w:rsid w:val="007D1C69"/>
    <w:rsid w:val="007D2775"/>
    <w:rsid w:val="007F0B1C"/>
    <w:rsid w:val="00804AA5"/>
    <w:rsid w:val="00804E97"/>
    <w:rsid w:val="00815A48"/>
    <w:rsid w:val="00816AF2"/>
    <w:rsid w:val="00821B8B"/>
    <w:rsid w:val="0082423A"/>
    <w:rsid w:val="0082756D"/>
    <w:rsid w:val="00833853"/>
    <w:rsid w:val="0084052A"/>
    <w:rsid w:val="0084314F"/>
    <w:rsid w:val="00845BE9"/>
    <w:rsid w:val="0085328B"/>
    <w:rsid w:val="0086593C"/>
    <w:rsid w:val="00865994"/>
    <w:rsid w:val="00866593"/>
    <w:rsid w:val="00872CA6"/>
    <w:rsid w:val="00872E26"/>
    <w:rsid w:val="00874236"/>
    <w:rsid w:val="0087429D"/>
    <w:rsid w:val="00877EF6"/>
    <w:rsid w:val="00887129"/>
    <w:rsid w:val="00890C0C"/>
    <w:rsid w:val="00895A41"/>
    <w:rsid w:val="0089648A"/>
    <w:rsid w:val="008A5BE7"/>
    <w:rsid w:val="008B0B1C"/>
    <w:rsid w:val="008B3876"/>
    <w:rsid w:val="008B42E2"/>
    <w:rsid w:val="008B5138"/>
    <w:rsid w:val="008C59E4"/>
    <w:rsid w:val="008D043E"/>
    <w:rsid w:val="008D1EBD"/>
    <w:rsid w:val="008D6F9C"/>
    <w:rsid w:val="008E0124"/>
    <w:rsid w:val="008E42F3"/>
    <w:rsid w:val="008E72F1"/>
    <w:rsid w:val="008E7DE2"/>
    <w:rsid w:val="008F56E7"/>
    <w:rsid w:val="008F67F4"/>
    <w:rsid w:val="00901811"/>
    <w:rsid w:val="00904AB7"/>
    <w:rsid w:val="00905A70"/>
    <w:rsid w:val="00913557"/>
    <w:rsid w:val="00913DBF"/>
    <w:rsid w:val="00916D9B"/>
    <w:rsid w:val="00921F6B"/>
    <w:rsid w:val="00934944"/>
    <w:rsid w:val="0094051F"/>
    <w:rsid w:val="00940572"/>
    <w:rsid w:val="0094560E"/>
    <w:rsid w:val="009461E1"/>
    <w:rsid w:val="009535B6"/>
    <w:rsid w:val="00954920"/>
    <w:rsid w:val="00955557"/>
    <w:rsid w:val="009606BB"/>
    <w:rsid w:val="00961100"/>
    <w:rsid w:val="00961399"/>
    <w:rsid w:val="00963DE7"/>
    <w:rsid w:val="00964833"/>
    <w:rsid w:val="00975E9E"/>
    <w:rsid w:val="00980CB0"/>
    <w:rsid w:val="00992CB5"/>
    <w:rsid w:val="0099595F"/>
    <w:rsid w:val="00995F0F"/>
    <w:rsid w:val="009A132D"/>
    <w:rsid w:val="009A3B10"/>
    <w:rsid w:val="009A4469"/>
    <w:rsid w:val="009B010A"/>
    <w:rsid w:val="009B2E64"/>
    <w:rsid w:val="009B5021"/>
    <w:rsid w:val="009C364F"/>
    <w:rsid w:val="009C4634"/>
    <w:rsid w:val="009D13DD"/>
    <w:rsid w:val="009D35C7"/>
    <w:rsid w:val="009E2DD7"/>
    <w:rsid w:val="009E3134"/>
    <w:rsid w:val="009E50FF"/>
    <w:rsid w:val="009F050B"/>
    <w:rsid w:val="009F2762"/>
    <w:rsid w:val="009F301F"/>
    <w:rsid w:val="009F4D26"/>
    <w:rsid w:val="009F69A2"/>
    <w:rsid w:val="009F7269"/>
    <w:rsid w:val="00A202C1"/>
    <w:rsid w:val="00A21E70"/>
    <w:rsid w:val="00A264F9"/>
    <w:rsid w:val="00A324EA"/>
    <w:rsid w:val="00A3432B"/>
    <w:rsid w:val="00A34B19"/>
    <w:rsid w:val="00A40EDC"/>
    <w:rsid w:val="00A4195F"/>
    <w:rsid w:val="00A506E6"/>
    <w:rsid w:val="00A51576"/>
    <w:rsid w:val="00A6465B"/>
    <w:rsid w:val="00A663F1"/>
    <w:rsid w:val="00A77E91"/>
    <w:rsid w:val="00A805CF"/>
    <w:rsid w:val="00A83B95"/>
    <w:rsid w:val="00A96E53"/>
    <w:rsid w:val="00A97CC6"/>
    <w:rsid w:val="00AA5777"/>
    <w:rsid w:val="00AA7AD2"/>
    <w:rsid w:val="00AB0A67"/>
    <w:rsid w:val="00AB31E8"/>
    <w:rsid w:val="00AB4997"/>
    <w:rsid w:val="00AC0DC1"/>
    <w:rsid w:val="00AC3013"/>
    <w:rsid w:val="00AD1513"/>
    <w:rsid w:val="00AD3975"/>
    <w:rsid w:val="00AD3ECF"/>
    <w:rsid w:val="00AE105C"/>
    <w:rsid w:val="00AE1216"/>
    <w:rsid w:val="00AE1B09"/>
    <w:rsid w:val="00AF32F5"/>
    <w:rsid w:val="00AF5576"/>
    <w:rsid w:val="00AF688C"/>
    <w:rsid w:val="00B015F7"/>
    <w:rsid w:val="00B01EF1"/>
    <w:rsid w:val="00B02725"/>
    <w:rsid w:val="00B03557"/>
    <w:rsid w:val="00B1599D"/>
    <w:rsid w:val="00B229ED"/>
    <w:rsid w:val="00B230BA"/>
    <w:rsid w:val="00B3522F"/>
    <w:rsid w:val="00B44AB2"/>
    <w:rsid w:val="00B50C94"/>
    <w:rsid w:val="00B54302"/>
    <w:rsid w:val="00B667B4"/>
    <w:rsid w:val="00B67A24"/>
    <w:rsid w:val="00B7006D"/>
    <w:rsid w:val="00B70FC6"/>
    <w:rsid w:val="00B85877"/>
    <w:rsid w:val="00B8793B"/>
    <w:rsid w:val="00B935CF"/>
    <w:rsid w:val="00B97BD7"/>
    <w:rsid w:val="00BA58AC"/>
    <w:rsid w:val="00BA6EF0"/>
    <w:rsid w:val="00BB1C99"/>
    <w:rsid w:val="00BD32DF"/>
    <w:rsid w:val="00BE1408"/>
    <w:rsid w:val="00BF23C8"/>
    <w:rsid w:val="00BF2CF8"/>
    <w:rsid w:val="00BF30F9"/>
    <w:rsid w:val="00BF36EC"/>
    <w:rsid w:val="00BF5635"/>
    <w:rsid w:val="00BF6814"/>
    <w:rsid w:val="00BF76BE"/>
    <w:rsid w:val="00C03733"/>
    <w:rsid w:val="00C06FCB"/>
    <w:rsid w:val="00C11240"/>
    <w:rsid w:val="00C14150"/>
    <w:rsid w:val="00C17354"/>
    <w:rsid w:val="00C2098B"/>
    <w:rsid w:val="00C246AC"/>
    <w:rsid w:val="00C25308"/>
    <w:rsid w:val="00C356AF"/>
    <w:rsid w:val="00C36522"/>
    <w:rsid w:val="00C4050C"/>
    <w:rsid w:val="00C42611"/>
    <w:rsid w:val="00C451C0"/>
    <w:rsid w:val="00C5461F"/>
    <w:rsid w:val="00C55769"/>
    <w:rsid w:val="00C63066"/>
    <w:rsid w:val="00C664AD"/>
    <w:rsid w:val="00C67988"/>
    <w:rsid w:val="00C724D6"/>
    <w:rsid w:val="00C7428F"/>
    <w:rsid w:val="00C75AB8"/>
    <w:rsid w:val="00C92B49"/>
    <w:rsid w:val="00C9305C"/>
    <w:rsid w:val="00C93F76"/>
    <w:rsid w:val="00CA0F0D"/>
    <w:rsid w:val="00CB36E8"/>
    <w:rsid w:val="00CB3A6F"/>
    <w:rsid w:val="00CB3E59"/>
    <w:rsid w:val="00CB756E"/>
    <w:rsid w:val="00CB770C"/>
    <w:rsid w:val="00CC0289"/>
    <w:rsid w:val="00CC526A"/>
    <w:rsid w:val="00CC674F"/>
    <w:rsid w:val="00CD0458"/>
    <w:rsid w:val="00CD08FC"/>
    <w:rsid w:val="00CD3083"/>
    <w:rsid w:val="00CD57A0"/>
    <w:rsid w:val="00CD6817"/>
    <w:rsid w:val="00CD7DAE"/>
    <w:rsid w:val="00CE17FE"/>
    <w:rsid w:val="00CE1DA4"/>
    <w:rsid w:val="00CE73D5"/>
    <w:rsid w:val="00CE7B9D"/>
    <w:rsid w:val="00CF32A5"/>
    <w:rsid w:val="00D007F6"/>
    <w:rsid w:val="00D02874"/>
    <w:rsid w:val="00D07E5E"/>
    <w:rsid w:val="00D13A6A"/>
    <w:rsid w:val="00D2231B"/>
    <w:rsid w:val="00D36131"/>
    <w:rsid w:val="00D410E8"/>
    <w:rsid w:val="00D41AB1"/>
    <w:rsid w:val="00D42DFF"/>
    <w:rsid w:val="00D42F24"/>
    <w:rsid w:val="00D46A53"/>
    <w:rsid w:val="00D51E71"/>
    <w:rsid w:val="00D550D2"/>
    <w:rsid w:val="00D6002D"/>
    <w:rsid w:val="00D6092F"/>
    <w:rsid w:val="00D6463D"/>
    <w:rsid w:val="00D67F9A"/>
    <w:rsid w:val="00D74182"/>
    <w:rsid w:val="00D76F8B"/>
    <w:rsid w:val="00D8028F"/>
    <w:rsid w:val="00D8078B"/>
    <w:rsid w:val="00D86CE5"/>
    <w:rsid w:val="00D9331D"/>
    <w:rsid w:val="00DB0976"/>
    <w:rsid w:val="00DB609E"/>
    <w:rsid w:val="00DC0A46"/>
    <w:rsid w:val="00DC1ACD"/>
    <w:rsid w:val="00DC291B"/>
    <w:rsid w:val="00DC2B0D"/>
    <w:rsid w:val="00DC7F11"/>
    <w:rsid w:val="00DD1967"/>
    <w:rsid w:val="00DD3C9A"/>
    <w:rsid w:val="00DF0872"/>
    <w:rsid w:val="00DF1060"/>
    <w:rsid w:val="00DF547D"/>
    <w:rsid w:val="00DF67BE"/>
    <w:rsid w:val="00DF6D1C"/>
    <w:rsid w:val="00E126C5"/>
    <w:rsid w:val="00E126E7"/>
    <w:rsid w:val="00E14B2D"/>
    <w:rsid w:val="00E154C7"/>
    <w:rsid w:val="00E15BD9"/>
    <w:rsid w:val="00E26836"/>
    <w:rsid w:val="00E3227B"/>
    <w:rsid w:val="00E34A00"/>
    <w:rsid w:val="00E40D31"/>
    <w:rsid w:val="00E42370"/>
    <w:rsid w:val="00E55A20"/>
    <w:rsid w:val="00E569DA"/>
    <w:rsid w:val="00E602F3"/>
    <w:rsid w:val="00E61BAC"/>
    <w:rsid w:val="00E75FCF"/>
    <w:rsid w:val="00E777D4"/>
    <w:rsid w:val="00E81946"/>
    <w:rsid w:val="00E8201D"/>
    <w:rsid w:val="00E960EC"/>
    <w:rsid w:val="00E96DA7"/>
    <w:rsid w:val="00EA2C87"/>
    <w:rsid w:val="00EA3DF9"/>
    <w:rsid w:val="00EA4D7D"/>
    <w:rsid w:val="00EA6854"/>
    <w:rsid w:val="00EB122C"/>
    <w:rsid w:val="00EB1BB1"/>
    <w:rsid w:val="00EB2323"/>
    <w:rsid w:val="00EB46F6"/>
    <w:rsid w:val="00EC2D7A"/>
    <w:rsid w:val="00EC3D04"/>
    <w:rsid w:val="00EC7DC6"/>
    <w:rsid w:val="00ED41C7"/>
    <w:rsid w:val="00EE3BC2"/>
    <w:rsid w:val="00EE408B"/>
    <w:rsid w:val="00EE6E80"/>
    <w:rsid w:val="00EF4D3D"/>
    <w:rsid w:val="00EF5E76"/>
    <w:rsid w:val="00F00655"/>
    <w:rsid w:val="00F007C5"/>
    <w:rsid w:val="00F01D5A"/>
    <w:rsid w:val="00F0754B"/>
    <w:rsid w:val="00F1686D"/>
    <w:rsid w:val="00F17D69"/>
    <w:rsid w:val="00F213E0"/>
    <w:rsid w:val="00F22855"/>
    <w:rsid w:val="00F30F3C"/>
    <w:rsid w:val="00F36419"/>
    <w:rsid w:val="00F37388"/>
    <w:rsid w:val="00F37A70"/>
    <w:rsid w:val="00F44AD9"/>
    <w:rsid w:val="00F51D28"/>
    <w:rsid w:val="00F538D1"/>
    <w:rsid w:val="00F65DB6"/>
    <w:rsid w:val="00F70052"/>
    <w:rsid w:val="00F902DA"/>
    <w:rsid w:val="00F93ED5"/>
    <w:rsid w:val="00F93EDD"/>
    <w:rsid w:val="00F940B4"/>
    <w:rsid w:val="00F9507E"/>
    <w:rsid w:val="00FA233D"/>
    <w:rsid w:val="00FA6CD9"/>
    <w:rsid w:val="00FA7C5C"/>
    <w:rsid w:val="00FB433A"/>
    <w:rsid w:val="00FB6EAD"/>
    <w:rsid w:val="00FC0361"/>
    <w:rsid w:val="00FC060B"/>
    <w:rsid w:val="00FC08B7"/>
    <w:rsid w:val="00FC4083"/>
    <w:rsid w:val="00FC697B"/>
    <w:rsid w:val="00FD380B"/>
    <w:rsid w:val="00FD5914"/>
    <w:rsid w:val="00FD71AB"/>
    <w:rsid w:val="00FE0340"/>
    <w:rsid w:val="00FE30F0"/>
    <w:rsid w:val="00FE79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E3BCF"/>
  <w15:docId w15:val="{7056B07C-8EE1-49CE-8A5C-D68375FF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D9B"/>
  </w:style>
  <w:style w:type="paragraph" w:styleId="Overskrift1">
    <w:name w:val="heading 1"/>
    <w:basedOn w:val="Normal"/>
    <w:next w:val="Normal"/>
    <w:link w:val="Overskrift1Tegn"/>
    <w:uiPriority w:val="9"/>
    <w:qFormat/>
    <w:rsid w:val="0079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515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9"/>
    <w:qFormat/>
    <w:rsid w:val="000D61A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next w:val="Normal"/>
    <w:link w:val="Overskrift4Tegn"/>
    <w:uiPriority w:val="9"/>
    <w:semiHidden/>
    <w:unhideWhenUsed/>
    <w:qFormat/>
    <w:rsid w:val="0014375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79217E"/>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unhideWhenUsed/>
    <w:qFormat/>
    <w:rsid w:val="00BF6814"/>
    <w:pPr>
      <w:keepNext/>
      <w:spacing w:after="0" w:line="240" w:lineRule="auto"/>
      <w:outlineLvl w:val="5"/>
    </w:pPr>
    <w:rPr>
      <w:b/>
    </w:rPr>
  </w:style>
  <w:style w:type="paragraph" w:styleId="Overskrift7">
    <w:name w:val="heading 7"/>
    <w:basedOn w:val="Normal"/>
    <w:next w:val="Normal"/>
    <w:link w:val="Overskrift7Tegn"/>
    <w:uiPriority w:val="9"/>
    <w:unhideWhenUsed/>
    <w:qFormat/>
    <w:rsid w:val="00C356AF"/>
    <w:pPr>
      <w:keepNext/>
      <w:autoSpaceDE w:val="0"/>
      <w:autoSpaceDN w:val="0"/>
      <w:adjustRightInd w:val="0"/>
      <w:spacing w:after="0" w:line="240" w:lineRule="auto"/>
      <w:outlineLvl w:val="6"/>
    </w:pPr>
    <w:rPr>
      <w:rFonts w:ascii="Verdana" w:hAnsi="Verdana" w:cs="Arial"/>
      <w:b/>
      <w:color w:val="000000"/>
      <w:sz w:val="16"/>
      <w:szCs w:val="16"/>
    </w:rPr>
  </w:style>
  <w:style w:type="paragraph" w:styleId="Overskrift8">
    <w:name w:val="heading 8"/>
    <w:basedOn w:val="Normal"/>
    <w:next w:val="Normal"/>
    <w:link w:val="Overskrift8Tegn"/>
    <w:uiPriority w:val="9"/>
    <w:unhideWhenUsed/>
    <w:qFormat/>
    <w:rsid w:val="003A4777"/>
    <w:pPr>
      <w:keepNext/>
      <w:spacing w:after="0" w:line="240" w:lineRule="auto"/>
      <w:outlineLvl w:val="7"/>
    </w:pPr>
    <w:rPr>
      <w:rFonts w:ascii="Verdana" w:hAnsi="Verdana" w:cstheme="minorHAnsi"/>
      <w:b/>
      <w:sz w:val="16"/>
      <w:szCs w:val="16"/>
    </w:rPr>
  </w:style>
  <w:style w:type="paragraph" w:styleId="Overskrift9">
    <w:name w:val="heading 9"/>
    <w:basedOn w:val="Normal"/>
    <w:next w:val="Normal"/>
    <w:link w:val="Overskrift9Tegn"/>
    <w:uiPriority w:val="9"/>
    <w:unhideWhenUsed/>
    <w:qFormat/>
    <w:rsid w:val="003A4777"/>
    <w:pPr>
      <w:keepNext/>
      <w:spacing w:after="0" w:line="240" w:lineRule="auto"/>
      <w:outlineLvl w:val="8"/>
    </w:pPr>
    <w:rPr>
      <w:rFonts w:ascii="Verdana" w:eastAsiaTheme="majorEastAsia" w:hAnsi="Verdana" w:cstheme="majorBidi"/>
      <w:b/>
      <w:bCs/>
      <w:i/>
      <w:iCs/>
      <w:sz w:val="16"/>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4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423A"/>
  </w:style>
  <w:style w:type="paragraph" w:styleId="Sidefod">
    <w:name w:val="footer"/>
    <w:basedOn w:val="Normal"/>
    <w:link w:val="SidefodTegn"/>
    <w:uiPriority w:val="99"/>
    <w:unhideWhenUsed/>
    <w:rsid w:val="00824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423A"/>
  </w:style>
  <w:style w:type="character" w:styleId="Hyperlink">
    <w:name w:val="Hyperlink"/>
    <w:basedOn w:val="Standardskrifttypeiafsnit"/>
    <w:uiPriority w:val="99"/>
    <w:unhideWhenUsed/>
    <w:rsid w:val="00992CB5"/>
    <w:rPr>
      <w:color w:val="0563C1" w:themeColor="hyperlink"/>
      <w:u w:val="single"/>
    </w:rPr>
  </w:style>
  <w:style w:type="paragraph" w:styleId="Markeringsbobletekst">
    <w:name w:val="Balloon Text"/>
    <w:basedOn w:val="Normal"/>
    <w:link w:val="MarkeringsbobletekstTegn"/>
    <w:uiPriority w:val="99"/>
    <w:semiHidden/>
    <w:unhideWhenUsed/>
    <w:rsid w:val="000D48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489B"/>
    <w:rPr>
      <w:rFonts w:ascii="Segoe UI" w:hAnsi="Segoe UI" w:cs="Segoe UI"/>
      <w:sz w:val="18"/>
      <w:szCs w:val="18"/>
    </w:rPr>
  </w:style>
  <w:style w:type="paragraph" w:styleId="Ingenafstand">
    <w:name w:val="No Spacing"/>
    <w:link w:val="IngenafstandTegn"/>
    <w:uiPriority w:val="1"/>
    <w:qFormat/>
    <w:rsid w:val="00725A8F"/>
    <w:pPr>
      <w:spacing w:after="0" w:line="240" w:lineRule="auto"/>
    </w:pPr>
  </w:style>
  <w:style w:type="character" w:styleId="Pladsholdertekst">
    <w:name w:val="Placeholder Text"/>
    <w:basedOn w:val="Standardskrifttypeiafsnit"/>
    <w:uiPriority w:val="99"/>
    <w:semiHidden/>
    <w:rsid w:val="004E3E3B"/>
    <w:rPr>
      <w:color w:val="808080"/>
    </w:rPr>
  </w:style>
  <w:style w:type="paragraph" w:styleId="Listeafsnit">
    <w:name w:val="List Paragraph"/>
    <w:basedOn w:val="Normal"/>
    <w:uiPriority w:val="34"/>
    <w:qFormat/>
    <w:rsid w:val="00EF5E76"/>
    <w:pPr>
      <w:ind w:left="720"/>
      <w:contextualSpacing/>
    </w:pPr>
  </w:style>
  <w:style w:type="table" w:styleId="Tabel-Gitter">
    <w:name w:val="Table Grid"/>
    <w:basedOn w:val="Tabel-Normal"/>
    <w:uiPriority w:val="59"/>
    <w:rsid w:val="0051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5">
    <w:name w:val="Plain Table 5"/>
    <w:basedOn w:val="Tabel-Normal"/>
    <w:uiPriority w:val="99"/>
    <w:rsid w:val="0000167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verskrift3Tegn">
    <w:name w:val="Overskrift 3 Tegn"/>
    <w:basedOn w:val="Standardskrifttypeiafsnit"/>
    <w:link w:val="Overskrift3"/>
    <w:uiPriority w:val="9"/>
    <w:rsid w:val="000D61AB"/>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0D61A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0D61AB"/>
    <w:rPr>
      <w:b/>
      <w:bCs/>
    </w:rPr>
  </w:style>
  <w:style w:type="character" w:styleId="Fremhv">
    <w:name w:val="Emphasis"/>
    <w:basedOn w:val="Standardskrifttypeiafsnit"/>
    <w:uiPriority w:val="20"/>
    <w:qFormat/>
    <w:rsid w:val="00905A70"/>
    <w:rPr>
      <w:i/>
      <w:iCs/>
    </w:rPr>
  </w:style>
  <w:style w:type="character" w:customStyle="1" w:styleId="Overskrift4Tegn">
    <w:name w:val="Overskrift 4 Tegn"/>
    <w:basedOn w:val="Standardskrifttypeiafsnit"/>
    <w:link w:val="Overskrift4"/>
    <w:uiPriority w:val="9"/>
    <w:semiHidden/>
    <w:rsid w:val="00143755"/>
    <w:rPr>
      <w:rFonts w:asciiTheme="majorHAnsi" w:eastAsiaTheme="majorEastAsia" w:hAnsiTheme="majorHAnsi" w:cstheme="majorBidi"/>
      <w:i/>
      <w:iCs/>
      <w:color w:val="2E74B5" w:themeColor="accent1" w:themeShade="BF"/>
    </w:rPr>
  </w:style>
  <w:style w:type="paragraph" w:styleId="Brdtekst">
    <w:name w:val="Body Text"/>
    <w:basedOn w:val="Normal"/>
    <w:link w:val="BrdtekstTegn"/>
    <w:uiPriority w:val="99"/>
    <w:unhideWhenUsed/>
    <w:rsid w:val="00E26836"/>
    <w:pPr>
      <w:spacing w:after="0" w:line="240" w:lineRule="auto"/>
    </w:pPr>
    <w:rPr>
      <w:b/>
      <w:sz w:val="24"/>
      <w:szCs w:val="24"/>
    </w:rPr>
  </w:style>
  <w:style w:type="character" w:customStyle="1" w:styleId="BrdtekstTegn">
    <w:name w:val="Brødtekst Tegn"/>
    <w:basedOn w:val="Standardskrifttypeiafsnit"/>
    <w:link w:val="Brdtekst"/>
    <w:uiPriority w:val="99"/>
    <w:rsid w:val="00E26836"/>
    <w:rPr>
      <w:b/>
      <w:sz w:val="24"/>
      <w:szCs w:val="24"/>
    </w:rPr>
  </w:style>
  <w:style w:type="paragraph" w:styleId="Almindeligtekst">
    <w:name w:val="Plain Text"/>
    <w:basedOn w:val="Normal"/>
    <w:link w:val="AlmindeligtekstTegn"/>
    <w:unhideWhenUsed/>
    <w:rsid w:val="00643D68"/>
    <w:pPr>
      <w:spacing w:after="0" w:line="240" w:lineRule="auto"/>
      <w:ind w:firstLine="357"/>
    </w:pPr>
    <w:rPr>
      <w:rFonts w:ascii="Consolas" w:eastAsiaTheme="minorEastAsia" w:hAnsi="Consolas"/>
      <w:sz w:val="21"/>
      <w:szCs w:val="21"/>
      <w:lang w:eastAsia="da-DK"/>
    </w:rPr>
  </w:style>
  <w:style w:type="character" w:customStyle="1" w:styleId="AlmindeligtekstTegn">
    <w:name w:val="Almindelig tekst Tegn"/>
    <w:basedOn w:val="Standardskrifttypeiafsnit"/>
    <w:link w:val="Almindeligtekst"/>
    <w:rsid w:val="00643D68"/>
    <w:rPr>
      <w:rFonts w:ascii="Consolas" w:eastAsiaTheme="minorEastAsia" w:hAnsi="Consolas"/>
      <w:sz w:val="21"/>
      <w:szCs w:val="21"/>
      <w:lang w:eastAsia="da-DK"/>
    </w:rPr>
  </w:style>
  <w:style w:type="paragraph" w:styleId="Kommentartekst">
    <w:name w:val="annotation text"/>
    <w:basedOn w:val="Normal"/>
    <w:link w:val="KommentartekstTegn"/>
    <w:uiPriority w:val="99"/>
    <w:semiHidden/>
    <w:unhideWhenUsed/>
    <w:rsid w:val="00643D68"/>
    <w:pPr>
      <w:spacing w:after="0" w:line="240" w:lineRule="auto"/>
      <w:ind w:firstLine="357"/>
    </w:pPr>
    <w:rPr>
      <w:rFonts w:eastAsiaTheme="minorEastAsia"/>
      <w:sz w:val="20"/>
      <w:szCs w:val="20"/>
      <w:lang w:eastAsia="da-DK"/>
    </w:rPr>
  </w:style>
  <w:style w:type="character" w:customStyle="1" w:styleId="KommentartekstTegn">
    <w:name w:val="Kommentartekst Tegn"/>
    <w:basedOn w:val="Standardskrifttypeiafsnit"/>
    <w:link w:val="Kommentartekst"/>
    <w:uiPriority w:val="99"/>
    <w:semiHidden/>
    <w:rsid w:val="00643D68"/>
    <w:rPr>
      <w:rFonts w:eastAsiaTheme="minorEastAsia"/>
      <w:sz w:val="20"/>
      <w:szCs w:val="20"/>
      <w:lang w:eastAsia="da-DK"/>
    </w:rPr>
  </w:style>
  <w:style w:type="character" w:styleId="Kommentarhenvisning">
    <w:name w:val="annotation reference"/>
    <w:basedOn w:val="Standardskrifttypeiafsnit"/>
    <w:uiPriority w:val="99"/>
    <w:semiHidden/>
    <w:unhideWhenUsed/>
    <w:rsid w:val="00643D68"/>
    <w:rPr>
      <w:rFonts w:ascii="Times New Roman" w:hAnsi="Times New Roman" w:cs="Times New Roman" w:hint="default"/>
      <w:sz w:val="16"/>
    </w:rPr>
  </w:style>
  <w:style w:type="paragraph" w:styleId="Kommentaremne">
    <w:name w:val="annotation subject"/>
    <w:basedOn w:val="Kommentartekst"/>
    <w:next w:val="Kommentartekst"/>
    <w:link w:val="KommentaremneTegn"/>
    <w:uiPriority w:val="99"/>
    <w:semiHidden/>
    <w:unhideWhenUsed/>
    <w:rsid w:val="00643D68"/>
    <w:pPr>
      <w:spacing w:after="160"/>
      <w:ind w:firstLine="0"/>
    </w:pPr>
    <w:rPr>
      <w:rFonts w:eastAsiaTheme="minorHAnsi"/>
      <w:b/>
      <w:bCs/>
      <w:lang w:eastAsia="en-US"/>
    </w:rPr>
  </w:style>
  <w:style w:type="character" w:customStyle="1" w:styleId="KommentaremneTegn">
    <w:name w:val="Kommentaremne Tegn"/>
    <w:basedOn w:val="KommentartekstTegn"/>
    <w:link w:val="Kommentaremne"/>
    <w:uiPriority w:val="99"/>
    <w:semiHidden/>
    <w:rsid w:val="00643D68"/>
    <w:rPr>
      <w:rFonts w:eastAsiaTheme="minorEastAsia"/>
      <w:b/>
      <w:bCs/>
      <w:sz w:val="20"/>
      <w:szCs w:val="20"/>
      <w:lang w:eastAsia="da-DK"/>
    </w:rPr>
  </w:style>
  <w:style w:type="character" w:customStyle="1" w:styleId="IngenafstandTegn">
    <w:name w:val="Ingen afstand Tegn"/>
    <w:basedOn w:val="Standardskrifttypeiafsnit"/>
    <w:link w:val="Ingenafstand"/>
    <w:uiPriority w:val="1"/>
    <w:locked/>
    <w:rsid w:val="00643D68"/>
  </w:style>
  <w:style w:type="character" w:customStyle="1" w:styleId="Overskrift2Tegn">
    <w:name w:val="Overskrift 2 Tegn"/>
    <w:basedOn w:val="Standardskrifttypeiafsnit"/>
    <w:link w:val="Overskrift2"/>
    <w:uiPriority w:val="9"/>
    <w:rsid w:val="00A51576"/>
    <w:rPr>
      <w:rFonts w:asciiTheme="majorHAnsi" w:eastAsiaTheme="majorEastAsia" w:hAnsiTheme="majorHAnsi" w:cstheme="majorBidi"/>
      <w:color w:val="2E74B5" w:themeColor="accent1" w:themeShade="BF"/>
      <w:sz w:val="26"/>
      <w:szCs w:val="26"/>
    </w:rPr>
  </w:style>
  <w:style w:type="table" w:customStyle="1" w:styleId="TableNormal1">
    <w:name w:val="Table Normal1"/>
    <w:rsid w:val="00A51576"/>
    <w:pPr>
      <w:spacing w:after="0" w:line="240" w:lineRule="auto"/>
      <w:ind w:firstLine="357"/>
    </w:pPr>
    <w:rPr>
      <w:rFonts w:eastAsiaTheme="minorEastAsia"/>
      <w:lang w:eastAsia="da-DK"/>
    </w:rPr>
    <w:tblPr>
      <w:tblCellMar>
        <w:top w:w="0" w:type="dxa"/>
        <w:left w:w="0" w:type="dxa"/>
        <w:bottom w:w="0" w:type="dxa"/>
        <w:right w:w="0" w:type="dxa"/>
      </w:tblCellMar>
    </w:tblPr>
  </w:style>
  <w:style w:type="character" w:customStyle="1" w:styleId="Overskrift1Tegn">
    <w:name w:val="Overskrift 1 Tegn"/>
    <w:basedOn w:val="Standardskrifttypeiafsnit"/>
    <w:link w:val="Overskrift1"/>
    <w:uiPriority w:val="9"/>
    <w:rsid w:val="0079217E"/>
    <w:rPr>
      <w:rFonts w:asciiTheme="majorHAnsi" w:eastAsiaTheme="majorEastAsia" w:hAnsiTheme="majorHAnsi" w:cstheme="majorBidi"/>
      <w:color w:val="2E74B5" w:themeColor="accent1" w:themeShade="BF"/>
      <w:sz w:val="32"/>
      <w:szCs w:val="32"/>
    </w:rPr>
  </w:style>
  <w:style w:type="character" w:customStyle="1" w:styleId="Overskrift5Tegn">
    <w:name w:val="Overskrift 5 Tegn"/>
    <w:basedOn w:val="Standardskrifttypeiafsnit"/>
    <w:link w:val="Overskrift5"/>
    <w:uiPriority w:val="9"/>
    <w:semiHidden/>
    <w:rsid w:val="0079217E"/>
    <w:rPr>
      <w:rFonts w:asciiTheme="majorHAnsi" w:eastAsiaTheme="majorEastAsia" w:hAnsiTheme="majorHAnsi" w:cstheme="majorBidi"/>
      <w:color w:val="2E74B5" w:themeColor="accent1" w:themeShade="BF"/>
    </w:rPr>
  </w:style>
  <w:style w:type="character" w:customStyle="1" w:styleId="EndNoteBibliographyTegn">
    <w:name w:val="EndNote Bibliography Tegn"/>
    <w:basedOn w:val="Standardskrifttypeiafsnit"/>
    <w:link w:val="EndNoteBibliography"/>
    <w:locked/>
    <w:rsid w:val="00FD71AB"/>
    <w:rPr>
      <w:rFonts w:ascii="Consolas" w:hAnsi="Consolas"/>
      <w:noProof/>
      <w:sz w:val="20"/>
    </w:rPr>
  </w:style>
  <w:style w:type="paragraph" w:customStyle="1" w:styleId="EndNoteBibliography">
    <w:name w:val="EndNote Bibliography"/>
    <w:basedOn w:val="Normal"/>
    <w:link w:val="EndNoteBibliographyTegn"/>
    <w:rsid w:val="00FD71AB"/>
    <w:pPr>
      <w:spacing w:after="0" w:line="240" w:lineRule="auto"/>
      <w:ind w:firstLine="357"/>
    </w:pPr>
    <w:rPr>
      <w:rFonts w:ascii="Consolas" w:hAnsi="Consolas"/>
      <w:noProof/>
      <w:sz w:val="20"/>
    </w:rPr>
  </w:style>
  <w:style w:type="character" w:customStyle="1" w:styleId="Overskrift6Tegn">
    <w:name w:val="Overskrift 6 Tegn"/>
    <w:basedOn w:val="Standardskrifttypeiafsnit"/>
    <w:link w:val="Overskrift6"/>
    <w:uiPriority w:val="9"/>
    <w:rsid w:val="00BF6814"/>
    <w:rPr>
      <w:b/>
    </w:rPr>
  </w:style>
  <w:style w:type="paragraph" w:customStyle="1" w:styleId="Default">
    <w:name w:val="Default"/>
    <w:rsid w:val="003F5B79"/>
    <w:pPr>
      <w:autoSpaceDE w:val="0"/>
      <w:autoSpaceDN w:val="0"/>
      <w:adjustRightInd w:val="0"/>
      <w:spacing w:after="0" w:line="240" w:lineRule="auto"/>
    </w:pPr>
    <w:rPr>
      <w:rFonts w:ascii="Calibri" w:eastAsiaTheme="minorEastAsia" w:hAnsi="Calibri" w:cs="Calibri"/>
      <w:color w:val="000000"/>
      <w:sz w:val="24"/>
      <w:szCs w:val="24"/>
      <w:lang w:eastAsia="da-DK"/>
    </w:rPr>
  </w:style>
  <w:style w:type="character" w:customStyle="1" w:styleId="Overskrift7Tegn">
    <w:name w:val="Overskrift 7 Tegn"/>
    <w:basedOn w:val="Standardskrifttypeiafsnit"/>
    <w:link w:val="Overskrift7"/>
    <w:uiPriority w:val="9"/>
    <w:rsid w:val="00C356AF"/>
    <w:rPr>
      <w:rFonts w:ascii="Verdana" w:hAnsi="Verdana" w:cs="Arial"/>
      <w:b/>
      <w:color w:val="000000"/>
      <w:sz w:val="16"/>
      <w:szCs w:val="16"/>
    </w:rPr>
  </w:style>
  <w:style w:type="character" w:customStyle="1" w:styleId="Overskrift8Tegn">
    <w:name w:val="Overskrift 8 Tegn"/>
    <w:basedOn w:val="Standardskrifttypeiafsnit"/>
    <w:link w:val="Overskrift8"/>
    <w:uiPriority w:val="9"/>
    <w:rsid w:val="003A4777"/>
    <w:rPr>
      <w:rFonts w:ascii="Verdana" w:hAnsi="Verdana" w:cstheme="minorHAnsi"/>
      <w:b/>
      <w:sz w:val="16"/>
      <w:szCs w:val="16"/>
    </w:rPr>
  </w:style>
  <w:style w:type="character" w:customStyle="1" w:styleId="Overskrift9Tegn">
    <w:name w:val="Overskrift 9 Tegn"/>
    <w:basedOn w:val="Standardskrifttypeiafsnit"/>
    <w:link w:val="Overskrift9"/>
    <w:uiPriority w:val="9"/>
    <w:rsid w:val="003A4777"/>
    <w:rPr>
      <w:rFonts w:ascii="Verdana" w:eastAsiaTheme="majorEastAsia" w:hAnsi="Verdana" w:cstheme="majorBidi"/>
      <w:b/>
      <w:bCs/>
      <w:i/>
      <w:iCs/>
      <w:sz w:val="16"/>
      <w:szCs w:val="16"/>
    </w:rPr>
  </w:style>
  <w:style w:type="paragraph" w:customStyle="1" w:styleId="shortinfo">
    <w:name w:val="shortinfo"/>
    <w:basedOn w:val="Normal"/>
    <w:rsid w:val="00F00655"/>
    <w:pPr>
      <w:pBdr>
        <w:bottom w:val="single" w:sz="6" w:space="5" w:color="CFCFCF"/>
      </w:pBdr>
      <w:spacing w:line="336" w:lineRule="auto"/>
    </w:pPr>
    <w:rPr>
      <w:rFonts w:ascii="Times New Roman" w:eastAsiaTheme="minorEastAsia" w:hAnsi="Times New Roman" w:cs="Times New Roman"/>
      <w:sz w:val="24"/>
      <w:szCs w:val="24"/>
      <w:lang w:eastAsia="da-DK"/>
    </w:rPr>
  </w:style>
  <w:style w:type="paragraph" w:styleId="Brdtekst2">
    <w:name w:val="Body Text 2"/>
    <w:basedOn w:val="Normal"/>
    <w:link w:val="Brdtekst2Tegn"/>
    <w:uiPriority w:val="99"/>
    <w:unhideWhenUsed/>
    <w:rsid w:val="004F79F3"/>
    <w:pPr>
      <w:shd w:val="clear" w:color="auto" w:fill="FFFFFF"/>
      <w:spacing w:before="269" w:after="269" w:line="240" w:lineRule="auto"/>
    </w:pPr>
    <w:rPr>
      <w:rFonts w:ascii="Verdana" w:eastAsia="Times New Roman" w:hAnsi="Verdana" w:cs="Times New Roman"/>
      <w:iCs/>
      <w:color w:val="000000"/>
      <w:sz w:val="16"/>
      <w:szCs w:val="16"/>
      <w:lang w:eastAsia="da-DK"/>
    </w:rPr>
  </w:style>
  <w:style w:type="character" w:customStyle="1" w:styleId="Brdtekst2Tegn">
    <w:name w:val="Brødtekst 2 Tegn"/>
    <w:basedOn w:val="Standardskrifttypeiafsnit"/>
    <w:link w:val="Brdtekst2"/>
    <w:uiPriority w:val="99"/>
    <w:rsid w:val="004F79F3"/>
    <w:rPr>
      <w:rFonts w:ascii="Verdana" w:eastAsia="Times New Roman" w:hAnsi="Verdana" w:cs="Times New Roman"/>
      <w:iCs/>
      <w:color w:val="000000"/>
      <w:sz w:val="16"/>
      <w:szCs w:val="16"/>
      <w:shd w:val="clear" w:color="auto" w:fill="FFFFFF"/>
      <w:lang w:eastAsia="da-DK"/>
    </w:rPr>
  </w:style>
  <w:style w:type="paragraph" w:styleId="Korrektur">
    <w:name w:val="Revision"/>
    <w:hidden/>
    <w:uiPriority w:val="99"/>
    <w:semiHidden/>
    <w:rsid w:val="00B67A24"/>
    <w:pPr>
      <w:spacing w:after="0" w:line="240" w:lineRule="auto"/>
    </w:pPr>
  </w:style>
  <w:style w:type="paragraph" w:customStyle="1" w:styleId="edition">
    <w:name w:val="edition"/>
    <w:basedOn w:val="Normal"/>
    <w:rsid w:val="00C2098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copyright">
    <w:name w:val="copyright"/>
    <w:basedOn w:val="Normal"/>
    <w:rsid w:val="00C2098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rdtekst3">
    <w:name w:val="Body Text 3"/>
    <w:basedOn w:val="Normal"/>
    <w:link w:val="Brdtekst3Tegn"/>
    <w:uiPriority w:val="99"/>
    <w:unhideWhenUsed/>
    <w:rsid w:val="00BD32DF"/>
    <w:pPr>
      <w:framePr w:hSpace="141" w:wrap="around" w:hAnchor="margin" w:y="-420"/>
      <w:autoSpaceDE w:val="0"/>
      <w:autoSpaceDN w:val="0"/>
      <w:adjustRightInd w:val="0"/>
      <w:spacing w:after="0" w:line="240" w:lineRule="auto"/>
    </w:pPr>
    <w:rPr>
      <w:rFonts w:ascii="Verdana" w:eastAsiaTheme="majorEastAsia" w:hAnsi="Verdana" w:cs="Segoe UI"/>
      <w:i/>
      <w:iCs/>
      <w:color w:val="212121"/>
      <w:sz w:val="16"/>
      <w:szCs w:val="16"/>
      <w:shd w:val="clear" w:color="auto" w:fill="FFFFFF"/>
      <w:lang w:val="en-US"/>
    </w:rPr>
  </w:style>
  <w:style w:type="character" w:customStyle="1" w:styleId="Brdtekst3Tegn">
    <w:name w:val="Brødtekst 3 Tegn"/>
    <w:basedOn w:val="Standardskrifttypeiafsnit"/>
    <w:link w:val="Brdtekst3"/>
    <w:uiPriority w:val="99"/>
    <w:rsid w:val="00BD32DF"/>
    <w:rPr>
      <w:rFonts w:ascii="Verdana" w:eastAsiaTheme="majorEastAsia" w:hAnsi="Verdana" w:cs="Segoe UI"/>
      <w:i/>
      <w:iCs/>
      <w:color w:val="212121"/>
      <w:sz w:val="16"/>
      <w:szCs w:val="16"/>
      <w:lang w:val="en-US"/>
    </w:rPr>
  </w:style>
  <w:style w:type="character" w:styleId="BesgtLink">
    <w:name w:val="FollowedHyperlink"/>
    <w:basedOn w:val="Standardskrifttypeiafsnit"/>
    <w:uiPriority w:val="99"/>
    <w:semiHidden/>
    <w:unhideWhenUsed/>
    <w:rsid w:val="00FB6EAD"/>
    <w:rPr>
      <w:color w:val="954F72" w:themeColor="followedHyperlink"/>
      <w:u w:val="single"/>
    </w:rPr>
  </w:style>
  <w:style w:type="table" w:customStyle="1" w:styleId="TableNormal">
    <w:name w:val="Table Normal"/>
    <w:rsid w:val="00CD57A0"/>
    <w:pPr>
      <w:spacing w:after="0" w:line="240" w:lineRule="auto"/>
      <w:ind w:firstLine="357"/>
    </w:pPr>
    <w:rPr>
      <w:rFonts w:eastAsiaTheme="minorEastAsia"/>
      <w:lang w:eastAsia="da-DK"/>
    </w:rPr>
    <w:tblPr>
      <w:tblCellMar>
        <w:top w:w="0" w:type="dxa"/>
        <w:left w:w="0" w:type="dxa"/>
        <w:bottom w:w="0" w:type="dxa"/>
        <w:right w:w="0" w:type="dxa"/>
      </w:tblCellMar>
    </w:tblPr>
  </w:style>
  <w:style w:type="character" w:customStyle="1" w:styleId="Ulstomtale1">
    <w:name w:val="Uløst omtale1"/>
    <w:basedOn w:val="Standardskrifttypeiafsnit"/>
    <w:uiPriority w:val="99"/>
    <w:semiHidden/>
    <w:unhideWhenUsed/>
    <w:rsid w:val="004A7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767">
      <w:bodyDiv w:val="1"/>
      <w:marLeft w:val="0"/>
      <w:marRight w:val="0"/>
      <w:marTop w:val="0"/>
      <w:marBottom w:val="0"/>
      <w:divBdr>
        <w:top w:val="none" w:sz="0" w:space="0" w:color="auto"/>
        <w:left w:val="none" w:sz="0" w:space="0" w:color="auto"/>
        <w:bottom w:val="none" w:sz="0" w:space="0" w:color="auto"/>
        <w:right w:val="none" w:sz="0" w:space="0" w:color="auto"/>
      </w:divBdr>
    </w:div>
    <w:div w:id="80105436">
      <w:bodyDiv w:val="1"/>
      <w:marLeft w:val="0"/>
      <w:marRight w:val="0"/>
      <w:marTop w:val="0"/>
      <w:marBottom w:val="0"/>
      <w:divBdr>
        <w:top w:val="none" w:sz="0" w:space="0" w:color="auto"/>
        <w:left w:val="none" w:sz="0" w:space="0" w:color="auto"/>
        <w:bottom w:val="none" w:sz="0" w:space="0" w:color="auto"/>
        <w:right w:val="none" w:sz="0" w:space="0" w:color="auto"/>
      </w:divBdr>
    </w:div>
    <w:div w:id="94903439">
      <w:bodyDiv w:val="1"/>
      <w:marLeft w:val="0"/>
      <w:marRight w:val="0"/>
      <w:marTop w:val="0"/>
      <w:marBottom w:val="0"/>
      <w:divBdr>
        <w:top w:val="none" w:sz="0" w:space="0" w:color="auto"/>
        <w:left w:val="none" w:sz="0" w:space="0" w:color="auto"/>
        <w:bottom w:val="none" w:sz="0" w:space="0" w:color="auto"/>
        <w:right w:val="none" w:sz="0" w:space="0" w:color="auto"/>
      </w:divBdr>
    </w:div>
    <w:div w:id="123425321">
      <w:bodyDiv w:val="1"/>
      <w:marLeft w:val="0"/>
      <w:marRight w:val="0"/>
      <w:marTop w:val="0"/>
      <w:marBottom w:val="0"/>
      <w:divBdr>
        <w:top w:val="none" w:sz="0" w:space="0" w:color="auto"/>
        <w:left w:val="none" w:sz="0" w:space="0" w:color="auto"/>
        <w:bottom w:val="none" w:sz="0" w:space="0" w:color="auto"/>
        <w:right w:val="none" w:sz="0" w:space="0" w:color="auto"/>
      </w:divBdr>
    </w:div>
    <w:div w:id="123741774">
      <w:bodyDiv w:val="1"/>
      <w:marLeft w:val="0"/>
      <w:marRight w:val="0"/>
      <w:marTop w:val="0"/>
      <w:marBottom w:val="0"/>
      <w:divBdr>
        <w:top w:val="none" w:sz="0" w:space="0" w:color="auto"/>
        <w:left w:val="none" w:sz="0" w:space="0" w:color="auto"/>
        <w:bottom w:val="none" w:sz="0" w:space="0" w:color="auto"/>
        <w:right w:val="none" w:sz="0" w:space="0" w:color="auto"/>
      </w:divBdr>
    </w:div>
    <w:div w:id="156658354">
      <w:bodyDiv w:val="1"/>
      <w:marLeft w:val="0"/>
      <w:marRight w:val="0"/>
      <w:marTop w:val="0"/>
      <w:marBottom w:val="0"/>
      <w:divBdr>
        <w:top w:val="none" w:sz="0" w:space="0" w:color="auto"/>
        <w:left w:val="none" w:sz="0" w:space="0" w:color="auto"/>
        <w:bottom w:val="none" w:sz="0" w:space="0" w:color="auto"/>
        <w:right w:val="none" w:sz="0" w:space="0" w:color="auto"/>
      </w:divBdr>
    </w:div>
    <w:div w:id="174730740">
      <w:bodyDiv w:val="1"/>
      <w:marLeft w:val="0"/>
      <w:marRight w:val="0"/>
      <w:marTop w:val="0"/>
      <w:marBottom w:val="0"/>
      <w:divBdr>
        <w:top w:val="none" w:sz="0" w:space="0" w:color="auto"/>
        <w:left w:val="none" w:sz="0" w:space="0" w:color="auto"/>
        <w:bottom w:val="none" w:sz="0" w:space="0" w:color="auto"/>
        <w:right w:val="none" w:sz="0" w:space="0" w:color="auto"/>
      </w:divBdr>
    </w:div>
    <w:div w:id="190149248">
      <w:bodyDiv w:val="1"/>
      <w:marLeft w:val="0"/>
      <w:marRight w:val="0"/>
      <w:marTop w:val="0"/>
      <w:marBottom w:val="0"/>
      <w:divBdr>
        <w:top w:val="none" w:sz="0" w:space="0" w:color="auto"/>
        <w:left w:val="none" w:sz="0" w:space="0" w:color="auto"/>
        <w:bottom w:val="none" w:sz="0" w:space="0" w:color="auto"/>
        <w:right w:val="none" w:sz="0" w:space="0" w:color="auto"/>
      </w:divBdr>
    </w:div>
    <w:div w:id="190610774">
      <w:bodyDiv w:val="1"/>
      <w:marLeft w:val="0"/>
      <w:marRight w:val="0"/>
      <w:marTop w:val="0"/>
      <w:marBottom w:val="0"/>
      <w:divBdr>
        <w:top w:val="none" w:sz="0" w:space="0" w:color="auto"/>
        <w:left w:val="none" w:sz="0" w:space="0" w:color="auto"/>
        <w:bottom w:val="none" w:sz="0" w:space="0" w:color="auto"/>
        <w:right w:val="none" w:sz="0" w:space="0" w:color="auto"/>
      </w:divBdr>
    </w:div>
    <w:div w:id="196941329">
      <w:bodyDiv w:val="1"/>
      <w:marLeft w:val="0"/>
      <w:marRight w:val="0"/>
      <w:marTop w:val="0"/>
      <w:marBottom w:val="0"/>
      <w:divBdr>
        <w:top w:val="none" w:sz="0" w:space="0" w:color="auto"/>
        <w:left w:val="none" w:sz="0" w:space="0" w:color="auto"/>
        <w:bottom w:val="none" w:sz="0" w:space="0" w:color="auto"/>
        <w:right w:val="none" w:sz="0" w:space="0" w:color="auto"/>
      </w:divBdr>
    </w:div>
    <w:div w:id="209538373">
      <w:bodyDiv w:val="1"/>
      <w:marLeft w:val="0"/>
      <w:marRight w:val="0"/>
      <w:marTop w:val="0"/>
      <w:marBottom w:val="0"/>
      <w:divBdr>
        <w:top w:val="none" w:sz="0" w:space="0" w:color="auto"/>
        <w:left w:val="none" w:sz="0" w:space="0" w:color="auto"/>
        <w:bottom w:val="none" w:sz="0" w:space="0" w:color="auto"/>
        <w:right w:val="none" w:sz="0" w:space="0" w:color="auto"/>
      </w:divBdr>
    </w:div>
    <w:div w:id="210581669">
      <w:bodyDiv w:val="1"/>
      <w:marLeft w:val="0"/>
      <w:marRight w:val="0"/>
      <w:marTop w:val="0"/>
      <w:marBottom w:val="0"/>
      <w:divBdr>
        <w:top w:val="none" w:sz="0" w:space="0" w:color="auto"/>
        <w:left w:val="none" w:sz="0" w:space="0" w:color="auto"/>
        <w:bottom w:val="none" w:sz="0" w:space="0" w:color="auto"/>
        <w:right w:val="none" w:sz="0" w:space="0" w:color="auto"/>
      </w:divBdr>
    </w:div>
    <w:div w:id="227308925">
      <w:bodyDiv w:val="1"/>
      <w:marLeft w:val="0"/>
      <w:marRight w:val="0"/>
      <w:marTop w:val="0"/>
      <w:marBottom w:val="0"/>
      <w:divBdr>
        <w:top w:val="none" w:sz="0" w:space="0" w:color="auto"/>
        <w:left w:val="none" w:sz="0" w:space="0" w:color="auto"/>
        <w:bottom w:val="none" w:sz="0" w:space="0" w:color="auto"/>
        <w:right w:val="none" w:sz="0" w:space="0" w:color="auto"/>
      </w:divBdr>
    </w:div>
    <w:div w:id="229652856">
      <w:bodyDiv w:val="1"/>
      <w:marLeft w:val="0"/>
      <w:marRight w:val="0"/>
      <w:marTop w:val="0"/>
      <w:marBottom w:val="0"/>
      <w:divBdr>
        <w:top w:val="none" w:sz="0" w:space="0" w:color="auto"/>
        <w:left w:val="none" w:sz="0" w:space="0" w:color="auto"/>
        <w:bottom w:val="none" w:sz="0" w:space="0" w:color="auto"/>
        <w:right w:val="none" w:sz="0" w:space="0" w:color="auto"/>
      </w:divBdr>
    </w:div>
    <w:div w:id="230239980">
      <w:bodyDiv w:val="1"/>
      <w:marLeft w:val="0"/>
      <w:marRight w:val="0"/>
      <w:marTop w:val="0"/>
      <w:marBottom w:val="0"/>
      <w:divBdr>
        <w:top w:val="none" w:sz="0" w:space="0" w:color="auto"/>
        <w:left w:val="none" w:sz="0" w:space="0" w:color="auto"/>
        <w:bottom w:val="none" w:sz="0" w:space="0" w:color="auto"/>
        <w:right w:val="none" w:sz="0" w:space="0" w:color="auto"/>
      </w:divBdr>
    </w:div>
    <w:div w:id="278070636">
      <w:bodyDiv w:val="1"/>
      <w:marLeft w:val="0"/>
      <w:marRight w:val="0"/>
      <w:marTop w:val="0"/>
      <w:marBottom w:val="0"/>
      <w:divBdr>
        <w:top w:val="none" w:sz="0" w:space="0" w:color="auto"/>
        <w:left w:val="none" w:sz="0" w:space="0" w:color="auto"/>
        <w:bottom w:val="none" w:sz="0" w:space="0" w:color="auto"/>
        <w:right w:val="none" w:sz="0" w:space="0" w:color="auto"/>
      </w:divBdr>
    </w:div>
    <w:div w:id="435178283">
      <w:bodyDiv w:val="1"/>
      <w:marLeft w:val="0"/>
      <w:marRight w:val="0"/>
      <w:marTop w:val="0"/>
      <w:marBottom w:val="0"/>
      <w:divBdr>
        <w:top w:val="none" w:sz="0" w:space="0" w:color="auto"/>
        <w:left w:val="none" w:sz="0" w:space="0" w:color="auto"/>
        <w:bottom w:val="none" w:sz="0" w:space="0" w:color="auto"/>
        <w:right w:val="none" w:sz="0" w:space="0" w:color="auto"/>
      </w:divBdr>
    </w:div>
    <w:div w:id="452331065">
      <w:bodyDiv w:val="1"/>
      <w:marLeft w:val="0"/>
      <w:marRight w:val="0"/>
      <w:marTop w:val="0"/>
      <w:marBottom w:val="0"/>
      <w:divBdr>
        <w:top w:val="none" w:sz="0" w:space="0" w:color="auto"/>
        <w:left w:val="none" w:sz="0" w:space="0" w:color="auto"/>
        <w:bottom w:val="none" w:sz="0" w:space="0" w:color="auto"/>
        <w:right w:val="none" w:sz="0" w:space="0" w:color="auto"/>
      </w:divBdr>
    </w:div>
    <w:div w:id="471797664">
      <w:bodyDiv w:val="1"/>
      <w:marLeft w:val="0"/>
      <w:marRight w:val="0"/>
      <w:marTop w:val="0"/>
      <w:marBottom w:val="0"/>
      <w:divBdr>
        <w:top w:val="none" w:sz="0" w:space="0" w:color="auto"/>
        <w:left w:val="none" w:sz="0" w:space="0" w:color="auto"/>
        <w:bottom w:val="none" w:sz="0" w:space="0" w:color="auto"/>
        <w:right w:val="none" w:sz="0" w:space="0" w:color="auto"/>
      </w:divBdr>
    </w:div>
    <w:div w:id="476531615">
      <w:bodyDiv w:val="1"/>
      <w:marLeft w:val="0"/>
      <w:marRight w:val="0"/>
      <w:marTop w:val="0"/>
      <w:marBottom w:val="0"/>
      <w:divBdr>
        <w:top w:val="none" w:sz="0" w:space="0" w:color="auto"/>
        <w:left w:val="none" w:sz="0" w:space="0" w:color="auto"/>
        <w:bottom w:val="none" w:sz="0" w:space="0" w:color="auto"/>
        <w:right w:val="none" w:sz="0" w:space="0" w:color="auto"/>
      </w:divBdr>
    </w:div>
    <w:div w:id="505556073">
      <w:bodyDiv w:val="1"/>
      <w:marLeft w:val="0"/>
      <w:marRight w:val="0"/>
      <w:marTop w:val="0"/>
      <w:marBottom w:val="0"/>
      <w:divBdr>
        <w:top w:val="none" w:sz="0" w:space="0" w:color="auto"/>
        <w:left w:val="none" w:sz="0" w:space="0" w:color="auto"/>
        <w:bottom w:val="none" w:sz="0" w:space="0" w:color="auto"/>
        <w:right w:val="none" w:sz="0" w:space="0" w:color="auto"/>
      </w:divBdr>
    </w:div>
    <w:div w:id="521016271">
      <w:bodyDiv w:val="1"/>
      <w:marLeft w:val="0"/>
      <w:marRight w:val="0"/>
      <w:marTop w:val="0"/>
      <w:marBottom w:val="0"/>
      <w:divBdr>
        <w:top w:val="none" w:sz="0" w:space="0" w:color="auto"/>
        <w:left w:val="none" w:sz="0" w:space="0" w:color="auto"/>
        <w:bottom w:val="none" w:sz="0" w:space="0" w:color="auto"/>
        <w:right w:val="none" w:sz="0" w:space="0" w:color="auto"/>
      </w:divBdr>
    </w:div>
    <w:div w:id="529536742">
      <w:bodyDiv w:val="1"/>
      <w:marLeft w:val="0"/>
      <w:marRight w:val="0"/>
      <w:marTop w:val="0"/>
      <w:marBottom w:val="0"/>
      <w:divBdr>
        <w:top w:val="none" w:sz="0" w:space="0" w:color="auto"/>
        <w:left w:val="none" w:sz="0" w:space="0" w:color="auto"/>
        <w:bottom w:val="none" w:sz="0" w:space="0" w:color="auto"/>
        <w:right w:val="none" w:sz="0" w:space="0" w:color="auto"/>
      </w:divBdr>
    </w:div>
    <w:div w:id="619651138">
      <w:bodyDiv w:val="1"/>
      <w:marLeft w:val="0"/>
      <w:marRight w:val="0"/>
      <w:marTop w:val="0"/>
      <w:marBottom w:val="0"/>
      <w:divBdr>
        <w:top w:val="none" w:sz="0" w:space="0" w:color="auto"/>
        <w:left w:val="none" w:sz="0" w:space="0" w:color="auto"/>
        <w:bottom w:val="none" w:sz="0" w:space="0" w:color="auto"/>
        <w:right w:val="none" w:sz="0" w:space="0" w:color="auto"/>
      </w:divBdr>
    </w:div>
    <w:div w:id="713892957">
      <w:bodyDiv w:val="1"/>
      <w:marLeft w:val="0"/>
      <w:marRight w:val="0"/>
      <w:marTop w:val="0"/>
      <w:marBottom w:val="0"/>
      <w:divBdr>
        <w:top w:val="none" w:sz="0" w:space="0" w:color="auto"/>
        <w:left w:val="none" w:sz="0" w:space="0" w:color="auto"/>
        <w:bottom w:val="none" w:sz="0" w:space="0" w:color="auto"/>
        <w:right w:val="none" w:sz="0" w:space="0" w:color="auto"/>
      </w:divBdr>
    </w:div>
    <w:div w:id="757674332">
      <w:bodyDiv w:val="1"/>
      <w:marLeft w:val="0"/>
      <w:marRight w:val="0"/>
      <w:marTop w:val="0"/>
      <w:marBottom w:val="0"/>
      <w:divBdr>
        <w:top w:val="none" w:sz="0" w:space="0" w:color="auto"/>
        <w:left w:val="none" w:sz="0" w:space="0" w:color="auto"/>
        <w:bottom w:val="none" w:sz="0" w:space="0" w:color="auto"/>
        <w:right w:val="none" w:sz="0" w:space="0" w:color="auto"/>
      </w:divBdr>
    </w:div>
    <w:div w:id="763262065">
      <w:bodyDiv w:val="1"/>
      <w:marLeft w:val="0"/>
      <w:marRight w:val="0"/>
      <w:marTop w:val="0"/>
      <w:marBottom w:val="0"/>
      <w:divBdr>
        <w:top w:val="none" w:sz="0" w:space="0" w:color="auto"/>
        <w:left w:val="none" w:sz="0" w:space="0" w:color="auto"/>
        <w:bottom w:val="none" w:sz="0" w:space="0" w:color="auto"/>
        <w:right w:val="none" w:sz="0" w:space="0" w:color="auto"/>
      </w:divBdr>
    </w:div>
    <w:div w:id="769085726">
      <w:bodyDiv w:val="1"/>
      <w:marLeft w:val="0"/>
      <w:marRight w:val="0"/>
      <w:marTop w:val="0"/>
      <w:marBottom w:val="0"/>
      <w:divBdr>
        <w:top w:val="none" w:sz="0" w:space="0" w:color="auto"/>
        <w:left w:val="none" w:sz="0" w:space="0" w:color="auto"/>
        <w:bottom w:val="none" w:sz="0" w:space="0" w:color="auto"/>
        <w:right w:val="none" w:sz="0" w:space="0" w:color="auto"/>
      </w:divBdr>
    </w:div>
    <w:div w:id="774446731">
      <w:bodyDiv w:val="1"/>
      <w:marLeft w:val="0"/>
      <w:marRight w:val="0"/>
      <w:marTop w:val="0"/>
      <w:marBottom w:val="0"/>
      <w:divBdr>
        <w:top w:val="none" w:sz="0" w:space="0" w:color="auto"/>
        <w:left w:val="none" w:sz="0" w:space="0" w:color="auto"/>
        <w:bottom w:val="none" w:sz="0" w:space="0" w:color="auto"/>
        <w:right w:val="none" w:sz="0" w:space="0" w:color="auto"/>
      </w:divBdr>
    </w:div>
    <w:div w:id="809320317">
      <w:bodyDiv w:val="1"/>
      <w:marLeft w:val="0"/>
      <w:marRight w:val="0"/>
      <w:marTop w:val="0"/>
      <w:marBottom w:val="0"/>
      <w:divBdr>
        <w:top w:val="none" w:sz="0" w:space="0" w:color="auto"/>
        <w:left w:val="none" w:sz="0" w:space="0" w:color="auto"/>
        <w:bottom w:val="none" w:sz="0" w:space="0" w:color="auto"/>
        <w:right w:val="none" w:sz="0" w:space="0" w:color="auto"/>
      </w:divBdr>
    </w:div>
    <w:div w:id="839390969">
      <w:bodyDiv w:val="1"/>
      <w:marLeft w:val="0"/>
      <w:marRight w:val="0"/>
      <w:marTop w:val="0"/>
      <w:marBottom w:val="0"/>
      <w:divBdr>
        <w:top w:val="none" w:sz="0" w:space="0" w:color="auto"/>
        <w:left w:val="none" w:sz="0" w:space="0" w:color="auto"/>
        <w:bottom w:val="none" w:sz="0" w:space="0" w:color="auto"/>
        <w:right w:val="none" w:sz="0" w:space="0" w:color="auto"/>
      </w:divBdr>
    </w:div>
    <w:div w:id="862599366">
      <w:bodyDiv w:val="1"/>
      <w:marLeft w:val="0"/>
      <w:marRight w:val="0"/>
      <w:marTop w:val="0"/>
      <w:marBottom w:val="0"/>
      <w:divBdr>
        <w:top w:val="none" w:sz="0" w:space="0" w:color="auto"/>
        <w:left w:val="none" w:sz="0" w:space="0" w:color="auto"/>
        <w:bottom w:val="none" w:sz="0" w:space="0" w:color="auto"/>
        <w:right w:val="none" w:sz="0" w:space="0" w:color="auto"/>
      </w:divBdr>
    </w:div>
    <w:div w:id="871773372">
      <w:bodyDiv w:val="1"/>
      <w:marLeft w:val="0"/>
      <w:marRight w:val="0"/>
      <w:marTop w:val="0"/>
      <w:marBottom w:val="0"/>
      <w:divBdr>
        <w:top w:val="none" w:sz="0" w:space="0" w:color="auto"/>
        <w:left w:val="none" w:sz="0" w:space="0" w:color="auto"/>
        <w:bottom w:val="none" w:sz="0" w:space="0" w:color="auto"/>
        <w:right w:val="none" w:sz="0" w:space="0" w:color="auto"/>
      </w:divBdr>
    </w:div>
    <w:div w:id="872769331">
      <w:bodyDiv w:val="1"/>
      <w:marLeft w:val="0"/>
      <w:marRight w:val="0"/>
      <w:marTop w:val="0"/>
      <w:marBottom w:val="0"/>
      <w:divBdr>
        <w:top w:val="none" w:sz="0" w:space="0" w:color="auto"/>
        <w:left w:val="none" w:sz="0" w:space="0" w:color="auto"/>
        <w:bottom w:val="none" w:sz="0" w:space="0" w:color="auto"/>
        <w:right w:val="none" w:sz="0" w:space="0" w:color="auto"/>
      </w:divBdr>
    </w:div>
    <w:div w:id="911431362">
      <w:bodyDiv w:val="1"/>
      <w:marLeft w:val="0"/>
      <w:marRight w:val="0"/>
      <w:marTop w:val="0"/>
      <w:marBottom w:val="0"/>
      <w:divBdr>
        <w:top w:val="none" w:sz="0" w:space="0" w:color="auto"/>
        <w:left w:val="none" w:sz="0" w:space="0" w:color="auto"/>
        <w:bottom w:val="none" w:sz="0" w:space="0" w:color="auto"/>
        <w:right w:val="none" w:sz="0" w:space="0" w:color="auto"/>
      </w:divBdr>
    </w:div>
    <w:div w:id="963929449">
      <w:bodyDiv w:val="1"/>
      <w:marLeft w:val="0"/>
      <w:marRight w:val="0"/>
      <w:marTop w:val="0"/>
      <w:marBottom w:val="0"/>
      <w:divBdr>
        <w:top w:val="none" w:sz="0" w:space="0" w:color="auto"/>
        <w:left w:val="none" w:sz="0" w:space="0" w:color="auto"/>
        <w:bottom w:val="none" w:sz="0" w:space="0" w:color="auto"/>
        <w:right w:val="none" w:sz="0" w:space="0" w:color="auto"/>
      </w:divBdr>
    </w:div>
    <w:div w:id="1054158203">
      <w:bodyDiv w:val="1"/>
      <w:marLeft w:val="0"/>
      <w:marRight w:val="0"/>
      <w:marTop w:val="0"/>
      <w:marBottom w:val="0"/>
      <w:divBdr>
        <w:top w:val="none" w:sz="0" w:space="0" w:color="auto"/>
        <w:left w:val="none" w:sz="0" w:space="0" w:color="auto"/>
        <w:bottom w:val="none" w:sz="0" w:space="0" w:color="auto"/>
        <w:right w:val="none" w:sz="0" w:space="0" w:color="auto"/>
      </w:divBdr>
    </w:div>
    <w:div w:id="1083070689">
      <w:bodyDiv w:val="1"/>
      <w:marLeft w:val="0"/>
      <w:marRight w:val="0"/>
      <w:marTop w:val="0"/>
      <w:marBottom w:val="0"/>
      <w:divBdr>
        <w:top w:val="none" w:sz="0" w:space="0" w:color="auto"/>
        <w:left w:val="none" w:sz="0" w:space="0" w:color="auto"/>
        <w:bottom w:val="none" w:sz="0" w:space="0" w:color="auto"/>
        <w:right w:val="none" w:sz="0" w:space="0" w:color="auto"/>
      </w:divBdr>
    </w:div>
    <w:div w:id="1091320042">
      <w:bodyDiv w:val="1"/>
      <w:marLeft w:val="0"/>
      <w:marRight w:val="0"/>
      <w:marTop w:val="0"/>
      <w:marBottom w:val="0"/>
      <w:divBdr>
        <w:top w:val="none" w:sz="0" w:space="0" w:color="auto"/>
        <w:left w:val="none" w:sz="0" w:space="0" w:color="auto"/>
        <w:bottom w:val="none" w:sz="0" w:space="0" w:color="auto"/>
        <w:right w:val="none" w:sz="0" w:space="0" w:color="auto"/>
      </w:divBdr>
    </w:div>
    <w:div w:id="1096288621">
      <w:bodyDiv w:val="1"/>
      <w:marLeft w:val="0"/>
      <w:marRight w:val="0"/>
      <w:marTop w:val="0"/>
      <w:marBottom w:val="0"/>
      <w:divBdr>
        <w:top w:val="none" w:sz="0" w:space="0" w:color="auto"/>
        <w:left w:val="none" w:sz="0" w:space="0" w:color="auto"/>
        <w:bottom w:val="none" w:sz="0" w:space="0" w:color="auto"/>
        <w:right w:val="none" w:sz="0" w:space="0" w:color="auto"/>
      </w:divBdr>
    </w:div>
    <w:div w:id="1098864536">
      <w:bodyDiv w:val="1"/>
      <w:marLeft w:val="0"/>
      <w:marRight w:val="0"/>
      <w:marTop w:val="0"/>
      <w:marBottom w:val="0"/>
      <w:divBdr>
        <w:top w:val="none" w:sz="0" w:space="0" w:color="auto"/>
        <w:left w:val="none" w:sz="0" w:space="0" w:color="auto"/>
        <w:bottom w:val="none" w:sz="0" w:space="0" w:color="auto"/>
        <w:right w:val="none" w:sz="0" w:space="0" w:color="auto"/>
      </w:divBdr>
    </w:div>
    <w:div w:id="1099331869">
      <w:bodyDiv w:val="1"/>
      <w:marLeft w:val="0"/>
      <w:marRight w:val="0"/>
      <w:marTop w:val="0"/>
      <w:marBottom w:val="0"/>
      <w:divBdr>
        <w:top w:val="none" w:sz="0" w:space="0" w:color="auto"/>
        <w:left w:val="none" w:sz="0" w:space="0" w:color="auto"/>
        <w:bottom w:val="none" w:sz="0" w:space="0" w:color="auto"/>
        <w:right w:val="none" w:sz="0" w:space="0" w:color="auto"/>
      </w:divBdr>
    </w:div>
    <w:div w:id="1114904963">
      <w:bodyDiv w:val="1"/>
      <w:marLeft w:val="0"/>
      <w:marRight w:val="0"/>
      <w:marTop w:val="0"/>
      <w:marBottom w:val="0"/>
      <w:divBdr>
        <w:top w:val="none" w:sz="0" w:space="0" w:color="auto"/>
        <w:left w:val="none" w:sz="0" w:space="0" w:color="auto"/>
        <w:bottom w:val="none" w:sz="0" w:space="0" w:color="auto"/>
        <w:right w:val="none" w:sz="0" w:space="0" w:color="auto"/>
      </w:divBdr>
    </w:div>
    <w:div w:id="1116482620">
      <w:bodyDiv w:val="1"/>
      <w:marLeft w:val="0"/>
      <w:marRight w:val="0"/>
      <w:marTop w:val="0"/>
      <w:marBottom w:val="0"/>
      <w:divBdr>
        <w:top w:val="none" w:sz="0" w:space="0" w:color="auto"/>
        <w:left w:val="none" w:sz="0" w:space="0" w:color="auto"/>
        <w:bottom w:val="none" w:sz="0" w:space="0" w:color="auto"/>
        <w:right w:val="none" w:sz="0" w:space="0" w:color="auto"/>
      </w:divBdr>
    </w:div>
    <w:div w:id="1117797584">
      <w:bodyDiv w:val="1"/>
      <w:marLeft w:val="0"/>
      <w:marRight w:val="0"/>
      <w:marTop w:val="0"/>
      <w:marBottom w:val="0"/>
      <w:divBdr>
        <w:top w:val="none" w:sz="0" w:space="0" w:color="auto"/>
        <w:left w:val="none" w:sz="0" w:space="0" w:color="auto"/>
        <w:bottom w:val="none" w:sz="0" w:space="0" w:color="auto"/>
        <w:right w:val="none" w:sz="0" w:space="0" w:color="auto"/>
      </w:divBdr>
    </w:div>
    <w:div w:id="1141076820">
      <w:bodyDiv w:val="1"/>
      <w:marLeft w:val="0"/>
      <w:marRight w:val="0"/>
      <w:marTop w:val="0"/>
      <w:marBottom w:val="0"/>
      <w:divBdr>
        <w:top w:val="none" w:sz="0" w:space="0" w:color="auto"/>
        <w:left w:val="none" w:sz="0" w:space="0" w:color="auto"/>
        <w:bottom w:val="none" w:sz="0" w:space="0" w:color="auto"/>
        <w:right w:val="none" w:sz="0" w:space="0" w:color="auto"/>
      </w:divBdr>
    </w:div>
    <w:div w:id="1176572290">
      <w:bodyDiv w:val="1"/>
      <w:marLeft w:val="0"/>
      <w:marRight w:val="0"/>
      <w:marTop w:val="0"/>
      <w:marBottom w:val="0"/>
      <w:divBdr>
        <w:top w:val="none" w:sz="0" w:space="0" w:color="auto"/>
        <w:left w:val="none" w:sz="0" w:space="0" w:color="auto"/>
        <w:bottom w:val="none" w:sz="0" w:space="0" w:color="auto"/>
        <w:right w:val="none" w:sz="0" w:space="0" w:color="auto"/>
      </w:divBdr>
    </w:div>
    <w:div w:id="1180660124">
      <w:bodyDiv w:val="1"/>
      <w:marLeft w:val="0"/>
      <w:marRight w:val="0"/>
      <w:marTop w:val="0"/>
      <w:marBottom w:val="0"/>
      <w:divBdr>
        <w:top w:val="none" w:sz="0" w:space="0" w:color="auto"/>
        <w:left w:val="none" w:sz="0" w:space="0" w:color="auto"/>
        <w:bottom w:val="none" w:sz="0" w:space="0" w:color="auto"/>
        <w:right w:val="none" w:sz="0" w:space="0" w:color="auto"/>
      </w:divBdr>
    </w:div>
    <w:div w:id="1182814243">
      <w:bodyDiv w:val="1"/>
      <w:marLeft w:val="0"/>
      <w:marRight w:val="0"/>
      <w:marTop w:val="0"/>
      <w:marBottom w:val="0"/>
      <w:divBdr>
        <w:top w:val="none" w:sz="0" w:space="0" w:color="auto"/>
        <w:left w:val="none" w:sz="0" w:space="0" w:color="auto"/>
        <w:bottom w:val="none" w:sz="0" w:space="0" w:color="auto"/>
        <w:right w:val="none" w:sz="0" w:space="0" w:color="auto"/>
      </w:divBdr>
    </w:div>
    <w:div w:id="1236545540">
      <w:bodyDiv w:val="1"/>
      <w:marLeft w:val="0"/>
      <w:marRight w:val="0"/>
      <w:marTop w:val="0"/>
      <w:marBottom w:val="0"/>
      <w:divBdr>
        <w:top w:val="none" w:sz="0" w:space="0" w:color="auto"/>
        <w:left w:val="none" w:sz="0" w:space="0" w:color="auto"/>
        <w:bottom w:val="none" w:sz="0" w:space="0" w:color="auto"/>
        <w:right w:val="none" w:sz="0" w:space="0" w:color="auto"/>
      </w:divBdr>
    </w:div>
    <w:div w:id="1255090749">
      <w:bodyDiv w:val="1"/>
      <w:marLeft w:val="0"/>
      <w:marRight w:val="0"/>
      <w:marTop w:val="0"/>
      <w:marBottom w:val="0"/>
      <w:divBdr>
        <w:top w:val="none" w:sz="0" w:space="0" w:color="auto"/>
        <w:left w:val="none" w:sz="0" w:space="0" w:color="auto"/>
        <w:bottom w:val="none" w:sz="0" w:space="0" w:color="auto"/>
        <w:right w:val="none" w:sz="0" w:space="0" w:color="auto"/>
      </w:divBdr>
    </w:div>
    <w:div w:id="1335496651">
      <w:bodyDiv w:val="1"/>
      <w:marLeft w:val="0"/>
      <w:marRight w:val="0"/>
      <w:marTop w:val="0"/>
      <w:marBottom w:val="0"/>
      <w:divBdr>
        <w:top w:val="none" w:sz="0" w:space="0" w:color="auto"/>
        <w:left w:val="none" w:sz="0" w:space="0" w:color="auto"/>
        <w:bottom w:val="none" w:sz="0" w:space="0" w:color="auto"/>
        <w:right w:val="none" w:sz="0" w:space="0" w:color="auto"/>
      </w:divBdr>
    </w:div>
    <w:div w:id="1344473866">
      <w:bodyDiv w:val="1"/>
      <w:marLeft w:val="0"/>
      <w:marRight w:val="0"/>
      <w:marTop w:val="0"/>
      <w:marBottom w:val="0"/>
      <w:divBdr>
        <w:top w:val="none" w:sz="0" w:space="0" w:color="auto"/>
        <w:left w:val="none" w:sz="0" w:space="0" w:color="auto"/>
        <w:bottom w:val="none" w:sz="0" w:space="0" w:color="auto"/>
        <w:right w:val="none" w:sz="0" w:space="0" w:color="auto"/>
      </w:divBdr>
    </w:div>
    <w:div w:id="1349024266">
      <w:bodyDiv w:val="1"/>
      <w:marLeft w:val="0"/>
      <w:marRight w:val="0"/>
      <w:marTop w:val="0"/>
      <w:marBottom w:val="0"/>
      <w:divBdr>
        <w:top w:val="none" w:sz="0" w:space="0" w:color="auto"/>
        <w:left w:val="none" w:sz="0" w:space="0" w:color="auto"/>
        <w:bottom w:val="none" w:sz="0" w:space="0" w:color="auto"/>
        <w:right w:val="none" w:sz="0" w:space="0" w:color="auto"/>
      </w:divBdr>
    </w:div>
    <w:div w:id="1374846695">
      <w:bodyDiv w:val="1"/>
      <w:marLeft w:val="0"/>
      <w:marRight w:val="0"/>
      <w:marTop w:val="0"/>
      <w:marBottom w:val="0"/>
      <w:divBdr>
        <w:top w:val="none" w:sz="0" w:space="0" w:color="auto"/>
        <w:left w:val="none" w:sz="0" w:space="0" w:color="auto"/>
        <w:bottom w:val="none" w:sz="0" w:space="0" w:color="auto"/>
        <w:right w:val="none" w:sz="0" w:space="0" w:color="auto"/>
      </w:divBdr>
    </w:div>
    <w:div w:id="1375159121">
      <w:bodyDiv w:val="1"/>
      <w:marLeft w:val="0"/>
      <w:marRight w:val="0"/>
      <w:marTop w:val="0"/>
      <w:marBottom w:val="0"/>
      <w:divBdr>
        <w:top w:val="none" w:sz="0" w:space="0" w:color="auto"/>
        <w:left w:val="none" w:sz="0" w:space="0" w:color="auto"/>
        <w:bottom w:val="none" w:sz="0" w:space="0" w:color="auto"/>
        <w:right w:val="none" w:sz="0" w:space="0" w:color="auto"/>
      </w:divBdr>
    </w:div>
    <w:div w:id="1442456045">
      <w:bodyDiv w:val="1"/>
      <w:marLeft w:val="0"/>
      <w:marRight w:val="0"/>
      <w:marTop w:val="0"/>
      <w:marBottom w:val="0"/>
      <w:divBdr>
        <w:top w:val="none" w:sz="0" w:space="0" w:color="auto"/>
        <w:left w:val="none" w:sz="0" w:space="0" w:color="auto"/>
        <w:bottom w:val="none" w:sz="0" w:space="0" w:color="auto"/>
        <w:right w:val="none" w:sz="0" w:space="0" w:color="auto"/>
      </w:divBdr>
    </w:div>
    <w:div w:id="1460565365">
      <w:bodyDiv w:val="1"/>
      <w:marLeft w:val="0"/>
      <w:marRight w:val="0"/>
      <w:marTop w:val="0"/>
      <w:marBottom w:val="0"/>
      <w:divBdr>
        <w:top w:val="none" w:sz="0" w:space="0" w:color="auto"/>
        <w:left w:val="none" w:sz="0" w:space="0" w:color="auto"/>
        <w:bottom w:val="none" w:sz="0" w:space="0" w:color="auto"/>
        <w:right w:val="none" w:sz="0" w:space="0" w:color="auto"/>
      </w:divBdr>
    </w:div>
    <w:div w:id="1468010122">
      <w:bodyDiv w:val="1"/>
      <w:marLeft w:val="0"/>
      <w:marRight w:val="0"/>
      <w:marTop w:val="0"/>
      <w:marBottom w:val="0"/>
      <w:divBdr>
        <w:top w:val="none" w:sz="0" w:space="0" w:color="auto"/>
        <w:left w:val="none" w:sz="0" w:space="0" w:color="auto"/>
        <w:bottom w:val="none" w:sz="0" w:space="0" w:color="auto"/>
        <w:right w:val="none" w:sz="0" w:space="0" w:color="auto"/>
      </w:divBdr>
    </w:div>
    <w:div w:id="1471440033">
      <w:bodyDiv w:val="1"/>
      <w:marLeft w:val="0"/>
      <w:marRight w:val="0"/>
      <w:marTop w:val="0"/>
      <w:marBottom w:val="0"/>
      <w:divBdr>
        <w:top w:val="none" w:sz="0" w:space="0" w:color="auto"/>
        <w:left w:val="none" w:sz="0" w:space="0" w:color="auto"/>
        <w:bottom w:val="none" w:sz="0" w:space="0" w:color="auto"/>
        <w:right w:val="none" w:sz="0" w:space="0" w:color="auto"/>
      </w:divBdr>
    </w:div>
    <w:div w:id="1474442933">
      <w:bodyDiv w:val="1"/>
      <w:marLeft w:val="0"/>
      <w:marRight w:val="0"/>
      <w:marTop w:val="0"/>
      <w:marBottom w:val="0"/>
      <w:divBdr>
        <w:top w:val="none" w:sz="0" w:space="0" w:color="auto"/>
        <w:left w:val="none" w:sz="0" w:space="0" w:color="auto"/>
        <w:bottom w:val="none" w:sz="0" w:space="0" w:color="auto"/>
        <w:right w:val="none" w:sz="0" w:space="0" w:color="auto"/>
      </w:divBdr>
    </w:div>
    <w:div w:id="1551648712">
      <w:bodyDiv w:val="1"/>
      <w:marLeft w:val="0"/>
      <w:marRight w:val="0"/>
      <w:marTop w:val="0"/>
      <w:marBottom w:val="0"/>
      <w:divBdr>
        <w:top w:val="none" w:sz="0" w:space="0" w:color="auto"/>
        <w:left w:val="none" w:sz="0" w:space="0" w:color="auto"/>
        <w:bottom w:val="none" w:sz="0" w:space="0" w:color="auto"/>
        <w:right w:val="none" w:sz="0" w:space="0" w:color="auto"/>
      </w:divBdr>
    </w:div>
    <w:div w:id="1558125817">
      <w:bodyDiv w:val="1"/>
      <w:marLeft w:val="0"/>
      <w:marRight w:val="0"/>
      <w:marTop w:val="0"/>
      <w:marBottom w:val="0"/>
      <w:divBdr>
        <w:top w:val="none" w:sz="0" w:space="0" w:color="auto"/>
        <w:left w:val="none" w:sz="0" w:space="0" w:color="auto"/>
        <w:bottom w:val="none" w:sz="0" w:space="0" w:color="auto"/>
        <w:right w:val="none" w:sz="0" w:space="0" w:color="auto"/>
      </w:divBdr>
    </w:div>
    <w:div w:id="1574969410">
      <w:bodyDiv w:val="1"/>
      <w:marLeft w:val="0"/>
      <w:marRight w:val="0"/>
      <w:marTop w:val="0"/>
      <w:marBottom w:val="0"/>
      <w:divBdr>
        <w:top w:val="none" w:sz="0" w:space="0" w:color="auto"/>
        <w:left w:val="none" w:sz="0" w:space="0" w:color="auto"/>
        <w:bottom w:val="none" w:sz="0" w:space="0" w:color="auto"/>
        <w:right w:val="none" w:sz="0" w:space="0" w:color="auto"/>
      </w:divBdr>
    </w:div>
    <w:div w:id="1591232445">
      <w:bodyDiv w:val="1"/>
      <w:marLeft w:val="0"/>
      <w:marRight w:val="0"/>
      <w:marTop w:val="0"/>
      <w:marBottom w:val="0"/>
      <w:divBdr>
        <w:top w:val="none" w:sz="0" w:space="0" w:color="auto"/>
        <w:left w:val="none" w:sz="0" w:space="0" w:color="auto"/>
        <w:bottom w:val="none" w:sz="0" w:space="0" w:color="auto"/>
        <w:right w:val="none" w:sz="0" w:space="0" w:color="auto"/>
      </w:divBdr>
    </w:div>
    <w:div w:id="1610506439">
      <w:bodyDiv w:val="1"/>
      <w:marLeft w:val="0"/>
      <w:marRight w:val="0"/>
      <w:marTop w:val="0"/>
      <w:marBottom w:val="0"/>
      <w:divBdr>
        <w:top w:val="none" w:sz="0" w:space="0" w:color="auto"/>
        <w:left w:val="none" w:sz="0" w:space="0" w:color="auto"/>
        <w:bottom w:val="none" w:sz="0" w:space="0" w:color="auto"/>
        <w:right w:val="none" w:sz="0" w:space="0" w:color="auto"/>
      </w:divBdr>
    </w:div>
    <w:div w:id="1711106910">
      <w:bodyDiv w:val="1"/>
      <w:marLeft w:val="0"/>
      <w:marRight w:val="0"/>
      <w:marTop w:val="0"/>
      <w:marBottom w:val="0"/>
      <w:divBdr>
        <w:top w:val="none" w:sz="0" w:space="0" w:color="auto"/>
        <w:left w:val="none" w:sz="0" w:space="0" w:color="auto"/>
        <w:bottom w:val="none" w:sz="0" w:space="0" w:color="auto"/>
        <w:right w:val="none" w:sz="0" w:space="0" w:color="auto"/>
      </w:divBdr>
    </w:div>
    <w:div w:id="1723793894">
      <w:bodyDiv w:val="1"/>
      <w:marLeft w:val="0"/>
      <w:marRight w:val="0"/>
      <w:marTop w:val="0"/>
      <w:marBottom w:val="0"/>
      <w:divBdr>
        <w:top w:val="none" w:sz="0" w:space="0" w:color="auto"/>
        <w:left w:val="none" w:sz="0" w:space="0" w:color="auto"/>
        <w:bottom w:val="none" w:sz="0" w:space="0" w:color="auto"/>
        <w:right w:val="none" w:sz="0" w:space="0" w:color="auto"/>
      </w:divBdr>
    </w:div>
    <w:div w:id="1769539010">
      <w:bodyDiv w:val="1"/>
      <w:marLeft w:val="0"/>
      <w:marRight w:val="0"/>
      <w:marTop w:val="0"/>
      <w:marBottom w:val="0"/>
      <w:divBdr>
        <w:top w:val="none" w:sz="0" w:space="0" w:color="auto"/>
        <w:left w:val="none" w:sz="0" w:space="0" w:color="auto"/>
        <w:bottom w:val="none" w:sz="0" w:space="0" w:color="auto"/>
        <w:right w:val="none" w:sz="0" w:space="0" w:color="auto"/>
      </w:divBdr>
    </w:div>
    <w:div w:id="1787694602">
      <w:bodyDiv w:val="1"/>
      <w:marLeft w:val="0"/>
      <w:marRight w:val="0"/>
      <w:marTop w:val="0"/>
      <w:marBottom w:val="0"/>
      <w:divBdr>
        <w:top w:val="none" w:sz="0" w:space="0" w:color="auto"/>
        <w:left w:val="none" w:sz="0" w:space="0" w:color="auto"/>
        <w:bottom w:val="none" w:sz="0" w:space="0" w:color="auto"/>
        <w:right w:val="none" w:sz="0" w:space="0" w:color="auto"/>
      </w:divBdr>
    </w:div>
    <w:div w:id="1827822171">
      <w:bodyDiv w:val="1"/>
      <w:marLeft w:val="0"/>
      <w:marRight w:val="0"/>
      <w:marTop w:val="0"/>
      <w:marBottom w:val="0"/>
      <w:divBdr>
        <w:top w:val="none" w:sz="0" w:space="0" w:color="auto"/>
        <w:left w:val="none" w:sz="0" w:space="0" w:color="auto"/>
        <w:bottom w:val="none" w:sz="0" w:space="0" w:color="auto"/>
        <w:right w:val="none" w:sz="0" w:space="0" w:color="auto"/>
      </w:divBdr>
    </w:div>
    <w:div w:id="1833989532">
      <w:bodyDiv w:val="1"/>
      <w:marLeft w:val="0"/>
      <w:marRight w:val="0"/>
      <w:marTop w:val="0"/>
      <w:marBottom w:val="0"/>
      <w:divBdr>
        <w:top w:val="none" w:sz="0" w:space="0" w:color="auto"/>
        <w:left w:val="none" w:sz="0" w:space="0" w:color="auto"/>
        <w:bottom w:val="none" w:sz="0" w:space="0" w:color="auto"/>
        <w:right w:val="none" w:sz="0" w:space="0" w:color="auto"/>
      </w:divBdr>
    </w:div>
    <w:div w:id="1840195503">
      <w:bodyDiv w:val="1"/>
      <w:marLeft w:val="0"/>
      <w:marRight w:val="0"/>
      <w:marTop w:val="0"/>
      <w:marBottom w:val="0"/>
      <w:divBdr>
        <w:top w:val="none" w:sz="0" w:space="0" w:color="auto"/>
        <w:left w:val="none" w:sz="0" w:space="0" w:color="auto"/>
        <w:bottom w:val="none" w:sz="0" w:space="0" w:color="auto"/>
        <w:right w:val="none" w:sz="0" w:space="0" w:color="auto"/>
      </w:divBdr>
    </w:div>
    <w:div w:id="1898277696">
      <w:bodyDiv w:val="1"/>
      <w:marLeft w:val="0"/>
      <w:marRight w:val="0"/>
      <w:marTop w:val="0"/>
      <w:marBottom w:val="0"/>
      <w:divBdr>
        <w:top w:val="none" w:sz="0" w:space="0" w:color="auto"/>
        <w:left w:val="none" w:sz="0" w:space="0" w:color="auto"/>
        <w:bottom w:val="none" w:sz="0" w:space="0" w:color="auto"/>
        <w:right w:val="none" w:sz="0" w:space="0" w:color="auto"/>
      </w:divBdr>
    </w:div>
    <w:div w:id="1935045029">
      <w:bodyDiv w:val="1"/>
      <w:marLeft w:val="0"/>
      <w:marRight w:val="0"/>
      <w:marTop w:val="0"/>
      <w:marBottom w:val="0"/>
      <w:divBdr>
        <w:top w:val="none" w:sz="0" w:space="0" w:color="auto"/>
        <w:left w:val="none" w:sz="0" w:space="0" w:color="auto"/>
        <w:bottom w:val="none" w:sz="0" w:space="0" w:color="auto"/>
        <w:right w:val="none" w:sz="0" w:space="0" w:color="auto"/>
      </w:divBdr>
    </w:div>
    <w:div w:id="2023895038">
      <w:bodyDiv w:val="1"/>
      <w:marLeft w:val="0"/>
      <w:marRight w:val="0"/>
      <w:marTop w:val="0"/>
      <w:marBottom w:val="0"/>
      <w:divBdr>
        <w:top w:val="none" w:sz="0" w:space="0" w:color="auto"/>
        <w:left w:val="none" w:sz="0" w:space="0" w:color="auto"/>
        <w:bottom w:val="none" w:sz="0" w:space="0" w:color="auto"/>
        <w:right w:val="none" w:sz="0" w:space="0" w:color="auto"/>
      </w:divBdr>
    </w:div>
    <w:div w:id="2096632472">
      <w:bodyDiv w:val="1"/>
      <w:marLeft w:val="0"/>
      <w:marRight w:val="0"/>
      <w:marTop w:val="0"/>
      <w:marBottom w:val="0"/>
      <w:divBdr>
        <w:top w:val="none" w:sz="0" w:space="0" w:color="auto"/>
        <w:left w:val="none" w:sz="0" w:space="0" w:color="auto"/>
        <w:bottom w:val="none" w:sz="0" w:space="0" w:color="auto"/>
        <w:right w:val="none" w:sz="0" w:space="0" w:color="auto"/>
      </w:divBdr>
    </w:div>
    <w:div w:id="21096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www.sundhed.dk%2Fsundhedsfaglig%2Finformation-til-praksis%2Fnordjylland%2Falmen-praksis%2Fpatientforloeb%2Fforloebsbeskrivelser%2Fa-alment-og-uspecificeret%2Fnsti%2F&amp;data=04%7C01%7Cmbs%40regioner.dk%7C30c62e1eb916487f8fce08da1238556f%7Cd99161eb161941639c7e1c13824d69e5%7C1%7C0%7C637842330414289626%7CUnknown%7CTWFpbGZsb3d8eyJWIjoiMC4wLjAwMDAiLCJQIjoiV2luMzIiLCJBTiI6Ik1haWwiLCJXVCI6Mn0%3D%7C3000&amp;sdata=tLql9p8r0QY%2FeJIrd2ZHv1Yb4q7AICNrPyTbT6sD72o%3D&amp;reserved=0" TargetMode="External"/><Relationship Id="rId18" Type="http://schemas.openxmlformats.org/officeDocument/2006/relationships/hyperlink" Target="https://eur02.safelinks.protection.outlook.com/?url=http%3A%2F%2Fdok.regionsjaelland.dk%2F&amp;data=04%7C01%7Cmbs%40regioner.dk%7C4af8610da0f74ae7522e08da115873ca%7Cd99161eb161941639c7e1c13824d69e5%7C1%7C0%7C637841368856634816%7CUnknown%7CTWFpbGZsb3d8eyJWIjoiMC4wLjAwMDAiLCJQIjoiV2luMzIiLCJBTiI6Ik1haWwiLCJXVCI6Mn0%3D%7C3000&amp;sdata=9p0YN2bb%2F4zyOfoIQWYc9btxLbL%2FgFLntspLVJ%2FqDrY%3D&amp;reserved=0" TargetMode="External"/><Relationship Id="rId26" Type="http://schemas.openxmlformats.org/officeDocument/2006/relationships/hyperlink" Target="mailto:Isik.Somuncu.Johansen@rsyd.dk"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d4.regsj.intern%2FDoks%2Fdokument.asp%3FDokID%3D276018%26q%3DIndtast%2520s%25C3%25B8geord...&amp;data=04%7C01%7Cmbs%40regioner.dk%7C4af8610da0f74ae7522e08da115873ca%7Cd99161eb161941639c7e1c13824d69e5%7C1%7C0%7C637841368856634816%7CUnknown%7CTWFpbGZsb3d8eyJWIjoiMC4wLjAwMDAiLCJQIjoiV2luMzIiLCJBTiI6Ik1haWwiLCJXVCI6Mn0%3D%7C3000&amp;sdata=RgKhtrVHLnfcDJOcBvDjdXOHc6AVc44IaNdjlKIDh7c%3D&amp;reserved=0"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02.safelinks.protection.outlook.com/?url=https%3A%2F%2Fpri.rn.dk%2FSider%2F6633.aspx&amp;data=04%7C01%7Cmbs%40regioner.dk%7C30c62e1eb916487f8fce08da1238556f%7Cd99161eb161941639c7e1c13824d69e5%7C1%7C0%7C637842330414289626%7CUnknown%7CTWFpbGZsb3d8eyJWIjoiMC4wLjAwMDAiLCJQIjoiV2luMzIiLCJBTiI6Ik1haWwiLCJXVCI6Mn0%3D%7C3000&amp;sdata=r0SYgo5POWRyxZnU43iQUOZJ1Evmji9uXTMkVRzEZVg%3D&amp;reserved=0" TargetMode="External"/><Relationship Id="rId17" Type="http://schemas.openxmlformats.org/officeDocument/2006/relationships/hyperlink" Target="https://vip.regionh.dk/VIP/Admin/GUI.nsf/Desktop.html?open&amp;openlink=https://vip.regionh.dk/VIP/Slutbruger/Portal.nsf/Main.html?open&amp;unid=X5B778A4AB7F3B19AC1257F57004B6982&amp;dbpath=/VIP/Redaktoer/RH.nsf/&amp;windowwidth=1100&amp;windowheight=600&amp;windowtitle=S%F8g" TargetMode="External"/><Relationship Id="rId25" Type="http://schemas.openxmlformats.org/officeDocument/2006/relationships/hyperlink" Target="mailto:tine.nymark@rsyd.d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nfonet.regionsyddanmark.dk/d4doc/formularer/Upload/2021/04/nf-manual.pdf?DokIDFrom=842326" TargetMode="External"/><Relationship Id="rId20" Type="http://schemas.openxmlformats.org/officeDocument/2006/relationships/hyperlink" Target="https://eur02.safelinks.protection.outlook.com/?url=https%3A%2F%2Fd4.regsj.intern%2FDoks%2Fdokument.asp%3FDokID%3D208277%26q%3DIndtast%2520s%25C3%25B8geord...&amp;data=04%7C01%7Cmbs%40regioner.dk%7C4af8610da0f74ae7522e08da115873ca%7Cd99161eb161941639c7e1c13824d69e5%7C1%7C0%7C637841368856634816%7CUnknown%7CTWFpbGZsb3d8eyJWIjoiMC4wLjAwMDAiLCJQIjoiV2luMzIiLCJBTiI6Ik1haWwiLCJXVCI6Mn0%3D%7C3000&amp;sdata=IEJAH35PtFKjFjYRA5GUZVyQm60rp2UeSkeiRPb%2BVBk%3D&amp;reserved=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sundhed.dk%2Fsundhedsfaglig%2Finformation-til-praksis%2Fnordjylland%2Falmen-praksis%2Fpatientforloeb%2Fforloebsbeskrivelser%2Fa-alment-og-uspecificeret%2Fnsti%2F&amp;data=04%7C01%7Cmbs%40regioner.dk%7C30c62e1eb916487f8fce08da1238556f%7Cd99161eb161941639c7e1c13824d69e5%7C1%7C0%7C637842330414289626%7CUnknown%7CTWFpbGZsb3d8eyJWIjoiMC4wLjAwMDAiLCJQIjoiV2luMzIiLCJBTiI6Ik1haWwiLCJXVCI6Mn0%3D%7C3000&amp;sdata=tLql9p8r0QY%2FeJIrd2ZHv1Yb4q7AICNrPyTbT6sD72o%3D&amp;reserved=0" TargetMode="External"/><Relationship Id="rId24" Type="http://schemas.openxmlformats.org/officeDocument/2006/relationships/hyperlink" Target="https://eur02.safelinks.protection.outlook.com/?url=https%3A%2F%2Fd4.regsj.intern%2FDoks%2Fdokument.asp%3FDokID%3D514296%26q%3DIndtast%2520s%25C3%25B8geord...&amp;data=04%7C01%7Cmbs%40regioner.dk%7C4af8610da0f74ae7522e08da115873ca%7Cd99161eb161941639c7e1c13824d69e5%7C1%7C0%7C637841368856634816%7CUnknown%7CTWFpbGZsb3d8eyJWIjoiMC4wLjAwMDAiLCJQIjoiV2luMzIiLCJBTiI6Ik1haWwiLCJXVCI6Mn0%3D%7C3000&amp;sdata=7sepILVbEzNzdYajWbG9FOdigAh5GJJC1yCPzfPKXzY%3D&amp;reserved=0"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ur02.safelinks.protection.outlook.com/?url=https%3A%2F%2Fe-dok.rm.dk%2Fedok%2FAdmin%2FGUI.nsf%2FDesktop.html%3Fopen%26openlink%3Dhttps%3A%2F%2Fe-dok.rm.dk%2Fedok%2Fenduser%2Fportal.nsf%2FMain.html%3Fopen%26unid%3DX19ECE761ABE623F3C12586F1003863BE%26level%3DAAUHAD%26dbpath%3D%2Fedok%2Feditor%2FRM.nsf%2F%26windowwidth%3D1100%26windowheight%3D600%26windowtitle%3DS%25F8g&amp;data=04%7C01%7Cmbs%40regioner.dk%7C8ef8e54d81da45578d7f08da0808cd87%7Cd99161eb161941639c7e1c13824d69e5%7C1%7C0%7C637831131164946298%7CUnknown%7CTWFpbGZsb3d8eyJWIjoiMC4wLjAwMDAiLCJQIjoiV2luMzIiLCJBTiI6Ik1haWwiLCJXVCI6Mn0%3D%7C3000&amp;sdata=AJpUc8TkJjO2xg3c6jbB12ixy%2Bn%2F6Bd17cRh5tpOTPg%3D&amp;reserved=0" TargetMode="External"/><Relationship Id="rId23" Type="http://schemas.openxmlformats.org/officeDocument/2006/relationships/hyperlink" Target="https://eur02.safelinks.protection.outlook.com/?url=https%3A%2F%2Fd4.regsj.intern%2FDoks%2Fdokument.asp%3FDokID%3D638584%26q%3DIndtast%2520s%25C3%25B8geord...&amp;data=04%7C01%7Cmbs%40regioner.dk%7C4af8610da0f74ae7522e08da115873ca%7Cd99161eb161941639c7e1c13824d69e5%7C1%7C0%7C637841368856634816%7CUnknown%7CTWFpbGZsb3d8eyJWIjoiMC4wLjAwMDAiLCJQIjoiV2luMzIiLCJBTiI6Ik1haWwiLCJXVCI6Mn0%3D%7C3000&amp;sdata=BRVTo4IFv80S%2Bwxwqcd6E%2BfVn1cGk%2B8jgspin37Etfk%3D&amp;reserved=0" TargetMode="External"/><Relationship Id="rId28" Type="http://schemas.openxmlformats.org/officeDocument/2006/relationships/hyperlink" Target="mailto:morten@svenning.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02.safelinks.protection.outlook.com/?url=https%3A%2F%2Fd4.regsj.intern%2FDoks%2Fdokument.asp%3FDokID%3D251987%26q%3DIndtast%2520s%25C3%25B8geord...&amp;data=04%7C01%7Cmbs%40regioner.dk%7C4af8610da0f74ae7522e08da115873ca%7Cd99161eb161941639c7e1c13824d69e5%7C1%7C0%7C637841368856634816%7CUnknown%7CTWFpbGZsb3d8eyJWIjoiMC4wLjAwMDAiLCJQIjoiV2luMzIiLCJBTiI6Ik1haWwiLCJXVCI6Mn0%3D%7C3000&amp;sdata=oowSeS2MmvXQgft5MJ6rwawzWGG2Fud0QyG%2FxorZ4vo%3D&amp;reserved=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e-dok.rm.dk%2Fedok%2FAdmin%2FGUI.nsf%2FDesktop.html%3Fopen%26openlink%3Dhttps%3A%2F%2Fe-dok.rm.dk%2Fedok%2Fenduser%2Fportal.nsf%2FMain.html%3Fopen%26unid%3DX44CB97CB1F106075C12586E600343ACA%26level%3DAAUHAD%26dbpath%3D%2Fedok%2Feditor%2FRM.nsf%2F%26windowwidth%3D1100%26windowheight%3D600%26windowtitle%3DS%25F8g&amp;data=04%7C01%7Cmbs%40regioner.dk%7C8ef8e54d81da45578d7f08da0808cd87%7Cd99161eb161941639c7e1c13824d69e5%7C1%7C0%7C637831131164946298%7CUnknown%7CTWFpbGZsb3d8eyJWIjoiMC4wLjAwMDAiLCJQIjoiV2luMzIiLCJBTiI6Ik1haWwiLCJXVCI6Mn0%3D%7C3000&amp;sdata=JOgLLNLSMhmMfsLtwL98WQtnuIKlyapBWEHkWS71T6E%3D&amp;reserved=0" TargetMode="External"/><Relationship Id="rId22" Type="http://schemas.openxmlformats.org/officeDocument/2006/relationships/hyperlink" Target="https://eur02.safelinks.protection.outlook.com/?url=https%3A%2F%2Fd4.regsj.intern%2FDoks%2Fdokument.asp%3FDokID%3D314409%26q%3DIndtast%2520s%25C3%25B8geord...&amp;data=04%7C01%7Cmbs%40regioner.dk%7C4af8610da0f74ae7522e08da115873ca%7Cd99161eb161941639c7e1c13824d69e5%7C1%7C0%7C637841368856634816%7CUnknown%7CTWFpbGZsb3d8eyJWIjoiMC4wLjAwMDAiLCJQIjoiV2luMzIiLCJBTiI6Ik1haWwiLCJXVCI6Mn0%3D%7C3000&amp;sdata=%2BprbmLNu0PaZxeTkp6mubE6%2FyjhBq2MpgJfrD3oXUho%3D&amp;reserved=0" TargetMode="External"/><Relationship Id="rId27" Type="http://schemas.openxmlformats.org/officeDocument/2006/relationships/hyperlink" Target="file:///C:\Users\pug1he\AppData\Local\Microsoft\Windows\INetCache\Content.Outlook\RCM73QF1\Cecilie.Kvist@rsyd.dk"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9CA3B6B6A1DEB849B08F5D4EF2436D67" ma:contentTypeVersion="0" ma:contentTypeDescription="GetOrganized dokument" ma:contentTypeScope="" ma:versionID="463a48249008752728a8e8c3db65cfcb">
  <xsd:schema xmlns:xsd="http://www.w3.org/2001/XMLSchema" xmlns:xs="http://www.w3.org/2001/XMLSchema" xmlns:p="http://schemas.microsoft.com/office/2006/metadata/properties" xmlns:ns1="http://schemas.microsoft.com/sharepoint/v3" xmlns:ns2="d902375b-e70e-4f49-b426-fc49f38b8b62" xmlns:ns3="F2EAC3CE-A4C0-4A83-9B28-AF0DAD2BB10C" targetNamespace="http://schemas.microsoft.com/office/2006/metadata/properties" ma:root="true" ma:fieldsID="0f243761556482e4083107afef0bd074" ns1:_="" ns2:_="" ns3:_="">
    <xsd:import namespace="http://schemas.microsoft.com/sharepoint/v3"/>
    <xsd:import namespace="d902375b-e70e-4f49-b426-fc49f38b8b62"/>
    <xsd:import namespace="F2EAC3CE-A4C0-4A83-9B28-AF0DAD2BB10C"/>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1"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2" nillable="true" ma:displayName="Sider" ma:decimals="0" ma:internalName="CCMPageCount" ma:readOnly="true">
      <xsd:simpleType>
        <xsd:restriction base="dms:Number"/>
      </xsd:simpleType>
    </xsd:element>
    <xsd:element name="CCMCommentCount" ma:index="43" nillable="true" ma:displayName="Kommentarer" ma:decimals="0" ma:internalName="CCMCommentCount" ma:readOnly="true">
      <xsd:simpleType>
        <xsd:restriction base="dms:Number"/>
      </xsd:simpleType>
    </xsd:element>
    <xsd:element name="CCMPreviewAnnotationsTasks" ma:index="44" nillable="true" ma:displayName="Opgaver" ma:decimals="0" ma:internalName="CCMPreviewAnnotationsTasks" ma:readOnly="true">
      <xsd:simpleType>
        <xsd:restriction base="dms:Number"/>
      </xsd:simpleType>
    </xsd:element>
    <xsd:element name="CCMCognitiveType" ma:index="45"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902375b-e70e-4f49-b426-fc49f38b8b62"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3b2242d6-aeb6-4f50-ad1f-e9c6b30c287f}" ma:internalName="TaxCatchAll" ma:showField="CatchAllData" ma:web="d902375b-e70e-4f49-b426-fc49f38b8b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EAC3CE-A4C0-4A83-9B28-AF0DAD2BB10C"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TaxCatchAll xmlns="d902375b-e70e-4f49-b426-fc49f38b8b62">
      <Value>16</Value>
      <Value>15</Value>
      <Value>14</Value>
      <Value>13</Value>
      <Value>12</Value>
      <Value>20</Value>
      <Value>17</Value>
      <Value>3</Value>
      <Value>2</Value>
      <Value>1</Value>
      <Value>19</Value>
    </TaxCatchAll>
    <CCMAgendaStatus xmlns="F2EAC3CE-A4C0-4A83-9B28-AF0DAD2BB10C" xsi:nil="true"/>
    <Bem_x00e6_rkning xmlns="F2EAC3CE-A4C0-4A83-9B28-AF0DAD2BB10C" xsi:nil="true"/>
    <CCMCognitiveType xmlns="http://schemas.microsoft.com/sharepoint/v3" xsi:nil="true"/>
    <CCMAgendaItemId xmlns="F2EAC3CE-A4C0-4A83-9B28-AF0DAD2BB10C" xsi:nil="true"/>
    <CCMMeetingCaseInstanceId xmlns="F2EAC3CE-A4C0-4A83-9B28-AF0DAD2BB10C" xsi:nil="true"/>
    <CaseOwner xmlns="http://schemas.microsoft.com/sharepoint/v3">
      <UserInfo>
        <DisplayName/>
        <AccountId xsi:nil="true"/>
        <AccountType/>
      </UserInfo>
    </CaseOwner>
    <CCMMeetingCaseId xmlns="F2EAC3CE-A4C0-4A83-9B28-AF0DAD2BB10C" xsi:nil="true"/>
    <TrackID xmlns="http://schemas.microsoft.com/sharepoint/v3" xsi:nil="true"/>
    <Classification xmlns="http://schemas.microsoft.com/sharepoint/v3" xsi:nil="true"/>
    <CCMMeetingCaseLink xmlns="F2EAC3CE-A4C0-4A83-9B28-AF0DAD2BB10C">
      <Url xsi:nil="true"/>
      <Description xsi:nil="true"/>
    </CCMMeetingCaseLink>
    <CCMAgendaDocumentStatus xmlns="F2EAC3CE-A4C0-4A83-9B28-AF0DAD2BB10C" xsi:nil="true"/>
    <CCMMetadataExtractionStatus xmlns="http://schemas.microsoft.com/sharepoint/v3">CCMPageCount:InProgress;CCMCommentCount:InProgress</CCMMetadataExtractionStatus>
    <CCMSystemID xmlns="http://schemas.microsoft.com/sharepoint/v3">70b75415-b03e-435b-a96a-f2c99eab6ff9</CCMSystemID>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EMN-2021-01249</CCMVisualId>
    <Finalized xmlns="http://schemas.microsoft.com/sharepoint/v3">false</Finalized>
    <DocID xmlns="http://schemas.microsoft.com/sharepoint/v3">1490423</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EMN-2021-01249</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0C0B5-9677-47F3-9BF6-4C59A316A841}">
  <ds:schemaRefs>
    <ds:schemaRef ds:uri="http://schemas.openxmlformats.org/officeDocument/2006/bibliography"/>
  </ds:schemaRefs>
</ds:datastoreItem>
</file>

<file path=customXml/itemProps2.xml><?xml version="1.0" encoding="utf-8"?>
<ds:datastoreItem xmlns:ds="http://schemas.openxmlformats.org/officeDocument/2006/customXml" ds:itemID="{55E4AD19-E1EA-4B16-9370-DAE375D1A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02375b-e70e-4f49-b426-fc49f38b8b62"/>
    <ds:schemaRef ds:uri="F2EAC3CE-A4C0-4A83-9B28-AF0DAD2BB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FE633-8840-4411-81F1-75460C7E3D00}">
  <ds:schemaRefs>
    <ds:schemaRef ds:uri="d902375b-e70e-4f49-b426-fc49f38b8b62"/>
    <ds:schemaRef ds:uri="http://purl.org/dc/terms/"/>
    <ds:schemaRef ds:uri="http://schemas.microsoft.com/office/2006/documentManagement/types"/>
    <ds:schemaRef ds:uri="F2EAC3CE-A4C0-4A83-9B28-AF0DAD2BB10C"/>
    <ds:schemaRef ds:uri="http://schemas.microsoft.com/office/infopath/2007/PartnerControls"/>
    <ds:schemaRef ds:uri="http://schemas.openxmlformats.org/package/2006/metadata/core-properties"/>
    <ds:schemaRef ds:uri="http://purl.org/dc/elements/1.1/"/>
    <ds:schemaRef ds:uri="http://purl.org/dc/dcmitype/"/>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14F4F3A-245A-49B7-9CEB-77E4B6170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3920</Words>
  <Characters>23915</Characters>
  <Application>Microsoft Office Word</Application>
  <DocSecurity>0</DocSecurity>
  <Lines>199</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Bilag udkast til skabelon</vt:lpstr>
      <vt:lpstr>Bilag udkast til skabelon</vt:lpstr>
    </vt:vector>
  </TitlesOfParts>
  <Company/>
  <LinksUpToDate>false</LinksUpToDate>
  <CharactersWithSpaces>27780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udkast til skabelon</dc:title>
  <dc:creator>Cathrine Everhøj</dc:creator>
  <cp:lastModifiedBy>Martin Bredgaard Sørensen</cp:lastModifiedBy>
  <cp:revision>3</cp:revision>
  <cp:lastPrinted>2022-04-04T14:26:00Z</cp:lastPrinted>
  <dcterms:created xsi:type="dcterms:W3CDTF">2022-10-07T09:54:00Z</dcterms:created>
  <dcterms:modified xsi:type="dcterms:W3CDTF">2022-10-07T09:55:00Z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SharedOnOneDrive">
    <vt:bool>false</vt:bool>
  </property>
  <property fmtid="{D5CDD505-2E9C-101B-9397-08002B2CF9AE}" pid="3" name="CCMOneDriveID">
    <vt:lpwstr/>
  </property>
  <property fmtid="{D5CDD505-2E9C-101B-9397-08002B2CF9AE}" pid="4" name="CCMOneDriveItemID">
    <vt:lpwstr/>
  </property>
  <property fmtid="{D5CDD505-2E9C-101B-9397-08002B2CF9AE}" pid="5" name="CCMOneDriveOwnerID">
    <vt:lpwstr/>
  </property>
  <property fmtid="{D5CDD505-2E9C-101B-9397-08002B2CF9AE}" pid="6" name="CCMSystem">
    <vt:lpwstr> </vt:lpwstr>
  </property>
  <property fmtid="{D5CDD505-2E9C-101B-9397-08002B2CF9AE}" pid="7" name="CCMSystemID">
    <vt:lpwstr>70b75415-b03e-435b-a96a-f2c99eab6ff9</vt:lpwstr>
  </property>
  <property fmtid="{D5CDD505-2E9C-101B-9397-08002B2CF9AE}" pid="8" name="ContentTypeId">
    <vt:lpwstr>0x010100AC085CFC53BC46CEA2EADE194AD9D482009CA3B6B6A1DEB849B08F5D4EF2436D67</vt:lpwstr>
  </property>
  <property fmtid="{D5CDD505-2E9C-101B-9397-08002B2CF9AE}" pid="9" name="Sagsprofil">
    <vt:lpwstr>1;#Generel|4a83b8ca-afb2-441e-ad6c-417fdddfd118;#2;#Henvendelse|edaf3d12-5a4e-4718-8cf1-812f32db1420;#3;#Høring|6c934b4a-7e30-429d-bb99-9f44e2a4fda8;#17;#Aktindsigtsag|1e3c8c4a-d897-4efd-a96b-1ae783ae95d3;#19;#Personalemøde|1613e456-6c9f-4ccd-bceb-10c0f98</vt:lpwstr>
  </property>
  <property fmtid="{D5CDD505-2E9C-101B-9397-08002B2CF9AE}" pid="10" name="xd_Signature">
    <vt:bool>false</vt:bool>
  </property>
  <property fmtid="{D5CDD505-2E9C-101B-9397-08002B2CF9AE}" pid="11" name="OfficeInstanceGUID">
    <vt:lpwstr>{7CE3E372-03CF-4FFA-B3BD-1B9A8787F4E1}</vt:lpwstr>
  </property>
</Properties>
</file>